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muudb94tc43" w:id="0"/>
      <w:bookmarkEnd w:id="0"/>
      <w:r w:rsidDel="00000000" w:rsidR="00000000" w:rsidRPr="00000000">
        <w:rPr>
          <w:rFonts w:ascii="Arial Unicode MS" w:cs="Arial Unicode MS" w:eastAsia="Arial Unicode MS" w:hAnsi="Arial Unicode MS"/>
          <w:b w:val="1"/>
          <w:bCs w:val="1"/>
          <w:sz w:val="44"/>
          <w:szCs w:val="44"/>
          <w:rtl w:val="0"/>
        </w:rPr>
        <w:t xml:space="preserve">損害賠償範囲に関する合意書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（以下「乙」という。）は、甲が乙に委託する清掃、設備管理、環境衛生管理その他のビルメンテナンス業務に関連して生じる損害の賠償範囲について、次のとおり合意する。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ivrv09du7h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から委託を受けて実施する清掃・ビルメンテナンス業務に関し、事故、破損、汚損その他の損害が発生した場合の責任の所在及び損害賠償の範囲を明確にし、甲乙間のトラブルを予防するとともに、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w5tneoezob5"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本合意書の対象となる業務は、次のとおりとする。</w:t>
      </w:r>
    </w:p>
    <w:tbl>
      <w:tblPr>
        <w:tblStyle w:val="Table1"/>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430"/>
        <w:tblGridChange w:id="0">
          <w:tblGrid>
            <w:gridCol w:w="1190"/>
            <w:gridCol w:w="7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水回り　□ 外構　□ 設備室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j3mugaytg1j6" w:id="3"/>
      <w:bookmarkEnd w:id="3"/>
      <w:r w:rsidDel="00000000" w:rsidR="00000000" w:rsidRPr="00000000">
        <w:rPr>
          <w:rFonts w:ascii="Arial Unicode MS" w:cs="Arial Unicode MS" w:eastAsia="Arial Unicode MS" w:hAnsi="Arial Unicode MS"/>
          <w:b w:val="1"/>
          <w:bCs w:val="1"/>
          <w:rtl w:val="0"/>
        </w:rPr>
        <w:t xml:space="preserve">第3条（乙の基本的責任）</w:t>
      </w:r>
    </w:p>
    <w:p w:rsidR="00000000" w:rsidDel="00000000" w:rsidP="00000000" w:rsidRDefault="00000000" w:rsidRPr="00000000" w14:paraId="0000001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乙は、善良な管理者の注意をもって対象業務を遂行し、甲の建物、設備、什器、備品その他の財産及び施設利用者その他の第三者に損害を生じさせないよう、合理的な安全管理措置を講じるものとする。</w:t>
      </w:r>
    </w:p>
    <w:p w:rsidR="00000000" w:rsidDel="00000000" w:rsidP="00000000" w:rsidRDefault="00000000" w:rsidRPr="00000000" w14:paraId="0000001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乙の故意又は過失により甲に損害が発生した場合、乙は、本合意書及び法令に従い、当該損害について賠償責任を負う。</w:t>
      </w:r>
    </w:p>
    <w:p w:rsidR="00000000" w:rsidDel="00000000" w:rsidP="00000000" w:rsidRDefault="00000000" w:rsidRPr="00000000" w14:paraId="0000001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乙は、自己の従業員、作業員その他乙の指揮監督下で対象業務に従事する者の行為について、法令及び本合意書に基づき責任を負う。</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p4oek78to0y" w:id="4"/>
      <w:bookmarkEnd w:id="4"/>
      <w:r w:rsidDel="00000000" w:rsidR="00000000" w:rsidRPr="00000000">
        <w:rPr>
          <w:rFonts w:ascii="Arial Unicode MS" w:cs="Arial Unicode MS" w:eastAsia="Arial Unicode MS" w:hAnsi="Arial Unicode MS"/>
          <w:b w:val="1"/>
          <w:bCs w:val="1"/>
          <w:rtl w:val="0"/>
        </w:rPr>
        <w:t xml:space="preserve">第4条（損害賠償の対象）</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乙が賠償責任を負う損害は、乙の責めに帰すべき事由と相当因果関係のある損害のうち、次の各号に該当するものとする。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清掃作業中に生じた建物、床材、壁面、ガラス、建具等の破損又は汚損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清掃機器、洗剤、薬剤その他の使用に起因する設備、什器又は備品の損傷</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作業上の過失により生じた漏水、浸水、火災その他の事故による損害</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乙の管理上の過失により生じた鍵、カードキーその他の管理物品の紛失又は破損</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その他甲乙が書面により賠償対象として合意した損害</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前項の損害については、損傷の程度、事故発生前の状態、経年劣化の有無及び修復の必要性等を考慮し、合理的な範囲で賠償額を算定する。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r1c78lufwp1o" w:id="5"/>
      <w:bookmarkEnd w:id="5"/>
      <w:r w:rsidDel="00000000" w:rsidR="00000000" w:rsidRPr="00000000">
        <w:rPr>
          <w:rFonts w:ascii="Arial Unicode MS" w:cs="Arial Unicode MS" w:eastAsia="Arial Unicode MS" w:hAnsi="Arial Unicode MS"/>
          <w:b w:val="1"/>
          <w:bCs w:val="1"/>
          <w:rtl w:val="0"/>
        </w:rPr>
        <w:t xml:space="preserve">第5条（損害賠償の範囲）</w:t>
      </w:r>
    </w:p>
    <w:p w:rsidR="00000000" w:rsidDel="00000000" w:rsidP="00000000" w:rsidRDefault="00000000" w:rsidRPr="00000000" w14:paraId="0000002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乙が負担する損害賠償は、原則として、乙の責めに帰すべき事由によって甲に現実に発生した通常かつ直接の損害を対象とする。</w:t>
      </w:r>
    </w:p>
    <w:p w:rsidR="00000000" w:rsidDel="00000000" w:rsidP="00000000" w:rsidRDefault="00000000" w:rsidRPr="00000000" w14:paraId="0000002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特別な事情によって生じた損害については、法令に基づき賠償責任が認められる場合又は甲乙が別途書面で合意した場合を除き、賠償対象に含めないものとする。</w:t>
      </w:r>
    </w:p>
    <w:p w:rsidR="00000000" w:rsidDel="00000000" w:rsidP="00000000" w:rsidRDefault="00000000" w:rsidRPr="00000000" w14:paraId="0000002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乙の故意又は重大な過失によって生じた損害については、前2項による責任制限を適用しない。</w:t>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zarz2725ru1l" w:id="6"/>
      <w:bookmarkEnd w:id="6"/>
      <w:r w:rsidDel="00000000" w:rsidR="00000000" w:rsidRPr="00000000">
        <w:rPr>
          <w:rFonts w:ascii="Arial Unicode MS" w:cs="Arial Unicode MS" w:eastAsia="Arial Unicode MS" w:hAnsi="Arial Unicode MS"/>
          <w:b w:val="1"/>
          <w:bCs w:val="1"/>
          <w:rtl w:val="0"/>
        </w:rPr>
        <w:t xml:space="preserve">第6条（損害賠償額の算定）</w:t>
      </w:r>
    </w:p>
    <w:p w:rsidR="00000000" w:rsidDel="00000000" w:rsidP="00000000" w:rsidRDefault="00000000" w:rsidRPr="00000000" w14:paraId="0000002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建物、設備、什器又は備品等に損害が発生した場合、賠償額は、合理的な修理費用又は事故発生時点における対象物の価値を基準として算定する。</w:t>
      </w:r>
    </w:p>
    <w:p w:rsidR="00000000" w:rsidDel="00000000" w:rsidP="00000000" w:rsidRDefault="00000000" w:rsidRPr="00000000" w14:paraId="0000002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修理が可能な場合は、原則として合理的な修理費用を賠償額の基準とする。</w:t>
      </w:r>
    </w:p>
    <w:p w:rsidR="00000000" w:rsidDel="00000000" w:rsidP="00000000" w:rsidRDefault="00000000" w:rsidRPr="00000000" w14:paraId="0000002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修理が不可能又は著しく困難な場合は、対象物の使用年数、減価、損傷前の状態及び同等品の市場価格等を考慮して賠償額を決定する。</w:t>
      </w:r>
    </w:p>
    <w:p w:rsidR="00000000" w:rsidDel="00000000" w:rsidP="00000000" w:rsidRDefault="00000000" w:rsidRPr="00000000" w14:paraId="0000002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損害の修復に伴い、事故発生前の状態を超える性能向上又は価値の増加が生じる場合、その増加部分の費用負担については甲乙協議のうえ決定する。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4d7nv079qhg0" w:id="7"/>
      <w:bookmarkEnd w:id="7"/>
      <w:r w:rsidDel="00000000" w:rsidR="00000000" w:rsidRPr="00000000">
        <w:rPr>
          <w:rFonts w:ascii="Arial Unicode MS" w:cs="Arial Unicode MS" w:eastAsia="Arial Unicode MS" w:hAnsi="Arial Unicode MS"/>
          <w:b w:val="1"/>
          <w:bCs w:val="1"/>
          <w:rtl w:val="0"/>
        </w:rPr>
        <w:t xml:space="preserve">第7条（損害賠償額の上限）</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乙が本合意書に基づき負担する損害賠償額の累計上限は、次のとおりとする。</w:t>
      </w:r>
    </w:p>
    <w:tbl>
      <w:tblPr>
        <w:tblStyle w:val="Table2"/>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790"/>
        <w:tblGridChange w:id="0">
          <w:tblGrid>
            <w:gridCol w:w="143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賠償上限額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算定基準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定額　□ 年間委託料相当額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1事故ごと　□ 契約期間全体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前項の上限額は、乙の故意又は重大な過失による損害には適用しない。</w:t>
      </w:r>
    </w:p>
    <w:p w:rsidR="00000000" w:rsidDel="00000000" w:rsidP="00000000" w:rsidRDefault="00000000" w:rsidRPr="00000000" w14:paraId="0000003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第三者の生命又は身体に生じた損害については、法令上許容される範囲及び事故の内容を踏まえ、甲乙が別途協議するものとし、法令上制限できない責任については本条を適用しない。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f1wshlxi0l66" w:id="8"/>
      <w:bookmarkEnd w:id="8"/>
      <w:r w:rsidDel="00000000" w:rsidR="00000000" w:rsidRPr="00000000">
        <w:rPr>
          <w:rFonts w:ascii="Arial Unicode MS" w:cs="Arial Unicode MS" w:eastAsia="Arial Unicode MS" w:hAnsi="Arial Unicode MS"/>
          <w:b w:val="1"/>
          <w:bCs w:val="1"/>
          <w:rtl w:val="0"/>
        </w:rPr>
        <w:t xml:space="preserve">第8条（賠償対象外となる損害）</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乙は、次の各号に該当し、かつ、乙の責めに帰することのできない事由によって生じた損害については、賠償責任を負わない。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建物、設備、什器又は備品の通常使用による摩耗、経年劣化又は自然損耗</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施工不良、製造上の欠陥、既存設備の不具合その他対象業務に起因しない損害</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甲又は第三者の故意若しくは過失によって生じた損害</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地震、台風、洪水その他の不可抗力によって生じた損害</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甲から提供された不正確な情報又は不適切な作業指示に起因する損害</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前項に該当する事情がある場合であっても、乙の故意又は過失が損害の発生又は拡大に寄与したときは、その寄与の程度に応じて責任を負う。</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7uyczngku04v" w:id="9"/>
      <w:bookmarkEnd w:id="9"/>
      <w:r w:rsidDel="00000000" w:rsidR="00000000" w:rsidRPr="00000000">
        <w:rPr>
          <w:rFonts w:ascii="Arial Unicode MS" w:cs="Arial Unicode MS" w:eastAsia="Arial Unicode MS" w:hAnsi="Arial Unicode MS"/>
          <w:b w:val="1"/>
          <w:bCs w:val="1"/>
          <w:rtl w:val="0"/>
        </w:rPr>
        <w:t xml:space="preserve">第9条（逸失利益等の取扱い）</w:t>
      </w:r>
    </w:p>
    <w:p w:rsidR="00000000" w:rsidDel="00000000" w:rsidP="00000000" w:rsidRDefault="00000000" w:rsidRPr="00000000" w14:paraId="0000004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営業停止、施設利用の中断、売上減少、事業機会の喪失その他の逸失利益については、第5条に定める賠償範囲及び法令に従って取り扱う。</w:t>
      </w:r>
    </w:p>
    <w:p w:rsidR="00000000" w:rsidDel="00000000" w:rsidP="00000000" w:rsidRDefault="00000000" w:rsidRPr="00000000" w14:paraId="0000004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甲乙は、対象施設の用途、業務内容及び事故発生時の影響を考慮し、必要に応じて逸失利益等の取扱いについて別途書面で定めることができる。</w:t>
      </w:r>
    </w:p>
    <w:p w:rsidR="00000000" w:rsidDel="00000000" w:rsidP="00000000" w:rsidRDefault="00000000" w:rsidRPr="00000000" w14:paraId="0000004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乙の故意又は重大な過失による場合は、本条によって法令上認められる損害賠償請求権を制限しない。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erpw5tuw8fta" w:id="10"/>
      <w:bookmarkEnd w:id="10"/>
      <w:r w:rsidDel="00000000" w:rsidR="00000000" w:rsidRPr="00000000">
        <w:rPr>
          <w:rFonts w:ascii="Arial Unicode MS" w:cs="Arial Unicode MS" w:eastAsia="Arial Unicode MS" w:hAnsi="Arial Unicode MS"/>
          <w:b w:val="1"/>
          <w:bCs w:val="1"/>
          <w:rtl w:val="0"/>
        </w:rPr>
        <w:t xml:space="preserve">第10条（第三者に対する損害）</w:t>
      </w:r>
    </w:p>
    <w:p w:rsidR="00000000" w:rsidDel="00000000" w:rsidP="00000000" w:rsidRDefault="00000000" w:rsidRPr="00000000" w14:paraId="0000004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乙の責めに帰すべき事由により、施設利用者、テナント、来訪者その他の第三者に損害が発生した場合、乙は法令に基づき必要な責任を負う。</w:t>
      </w:r>
    </w:p>
    <w:p w:rsidR="00000000" w:rsidDel="00000000" w:rsidP="00000000" w:rsidRDefault="00000000" w:rsidRPr="00000000" w14:paraId="0000004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甲乙双方の行為が損害発生に関与した場合は、それぞれの帰責事由及び寄与の程度に応じて、甲乙間の最終的な負担割合を定める。</w:t>
      </w:r>
    </w:p>
    <w:p w:rsidR="00000000" w:rsidDel="00000000" w:rsidP="00000000" w:rsidRDefault="00000000" w:rsidRPr="00000000" w14:paraId="0000005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第三者から損害賠償請求を受けた場合、甲乙は速やかに相手方へ通知し、事実確認及び対応について相互に協力する。</w:t>
      </w:r>
    </w:p>
    <w:p w:rsidR="00000000" w:rsidDel="00000000" w:rsidP="00000000" w:rsidRDefault="00000000" w:rsidRPr="00000000" w14:paraId="0000005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甲又は乙は、相手方に負担を生じさせる内容の和解又は賠償合意を行う場合、緊急その他やむを得ない事情がある場合を除き、事前に相手方と協議する。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we5yiavkblqa" w:id="11"/>
      <w:bookmarkEnd w:id="11"/>
      <w:r w:rsidDel="00000000" w:rsidR="00000000" w:rsidRPr="00000000">
        <w:rPr>
          <w:rFonts w:ascii="Arial Unicode MS" w:cs="Arial Unicode MS" w:eastAsia="Arial Unicode MS" w:hAnsi="Arial Unicode MS"/>
          <w:b w:val="1"/>
          <w:bCs w:val="1"/>
          <w:rtl w:val="0"/>
        </w:rPr>
        <w:t xml:space="preserve">第11条（貴重品及び高額物品の取扱い）</w:t>
      </w:r>
    </w:p>
    <w:p w:rsidR="00000000" w:rsidDel="00000000" w:rsidP="00000000" w:rsidRDefault="00000000" w:rsidRPr="00000000" w14:paraId="0000005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甲は、対象業務を実施する場所に貴重品、高額機器、美術品、重要書類その他特別な管理を要する物品が存在する場合、必要に応じて乙に事前通知するものとする。</w:t>
      </w:r>
    </w:p>
    <w:p w:rsidR="00000000" w:rsidDel="00000000" w:rsidP="00000000" w:rsidRDefault="00000000" w:rsidRPr="00000000" w14:paraId="0000005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乙は、甲から通知を受けた物品について、合意した管理方法及び作業上の注意事項を遵守する。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特別な管理を要する物品の取扱いについては、必要に応じて作業範囲、管理方法及び賠償条件を別途書面で定める。</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甲から事前通知がなかったことのみを理由として、乙の故意又は過失に基づく責任が当然に免除されるものではない。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3dsgey7aeeh0"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5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乙は、対象業務中に事故又は損害が発生したことを認識した場合、速やかに甲へ報告する。</w:t>
      </w:r>
    </w:p>
    <w:p w:rsidR="00000000" w:rsidDel="00000000" w:rsidP="00000000" w:rsidRDefault="00000000" w:rsidRPr="00000000" w14:paraId="0000005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乙は、事故の拡大防止及び安全確保のため、合理的に必要な応急措置を講じる。</w:t>
      </w:r>
    </w:p>
    <w:p w:rsidR="00000000" w:rsidDel="00000000" w:rsidP="00000000" w:rsidRDefault="00000000" w:rsidRPr="00000000" w14:paraId="0000005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甲乙は、事故原因、損害状況及び責任の所在を確認するため、必要な調査に協力する。</w:t>
      </w:r>
    </w:p>
    <w:p w:rsidR="00000000" w:rsidDel="00000000" w:rsidP="00000000" w:rsidRDefault="00000000" w:rsidRPr="00000000" w14:paraId="0000005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事故報告にあたっては、発生日時、場所、事故内容、被害状況及び実施した措置等を可能な範囲で記録する。</w:t>
      </w:r>
    </w:p>
    <w:p w:rsidR="00000000" w:rsidDel="00000000" w:rsidP="00000000" w:rsidRDefault="00000000" w:rsidRPr="00000000" w14:paraId="0000005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乙は、甲の事前承諾なく損害箇所の修理又は交換を行わないものとする。ただし、人身の安全確保又は損害拡大防止のため緊急の措置が必要な場合は、この限りでない。</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lidgt8x5ft0x" w:id="13"/>
      <w:bookmarkEnd w:id="13"/>
      <w:r w:rsidDel="00000000" w:rsidR="00000000" w:rsidRPr="00000000">
        <w:rPr>
          <w:rFonts w:ascii="Arial Unicode MS" w:cs="Arial Unicode MS" w:eastAsia="Arial Unicode MS" w:hAnsi="Arial Unicode MS"/>
          <w:b w:val="1"/>
          <w:bCs w:val="1"/>
          <w:rtl w:val="0"/>
        </w:rPr>
        <w:t xml:space="preserve">第13条（損害の立証及び資料の提出）</w:t>
      </w:r>
    </w:p>
    <w:p w:rsidR="00000000" w:rsidDel="00000000" w:rsidP="00000000" w:rsidRDefault="00000000" w:rsidRPr="00000000" w14:paraId="0000006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損害賠償を請求する当事者は、損害の発生、内容及び金額について、合理的な資料を提示するものとする。</w:t>
      </w:r>
    </w:p>
    <w:p w:rsidR="00000000" w:rsidDel="00000000" w:rsidP="00000000" w:rsidRDefault="00000000" w:rsidRPr="00000000" w14:paraId="0000006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損害額の確認に必要な場合、甲乙は、写真、事故報告書、修理見積書、請求書その他の関係資料を相互に提供する。</w:t>
      </w:r>
    </w:p>
    <w:p w:rsidR="00000000" w:rsidDel="00000000" w:rsidP="00000000" w:rsidRDefault="00000000" w:rsidRPr="00000000" w14:paraId="0000006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損害の原因又は金額について争いがある場合、甲乙は必要に応じて第三者の専門業者等による調査を実施することができる。</w:t>
      </w:r>
    </w:p>
    <w:p w:rsidR="00000000" w:rsidDel="00000000" w:rsidP="00000000" w:rsidRDefault="00000000" w:rsidRPr="00000000" w14:paraId="0000006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前項の調査費用の負担については、調査の必要性、結果及び各当事者の帰責事由等を考慮し、甲乙協議のうえ決定する。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84d08d11w03o" w:id="14"/>
      <w:bookmarkEnd w:id="14"/>
      <w:r w:rsidDel="00000000" w:rsidR="00000000" w:rsidRPr="00000000">
        <w:rPr>
          <w:rFonts w:ascii="Arial Unicode MS" w:cs="Arial Unicode MS" w:eastAsia="Arial Unicode MS" w:hAnsi="Arial Unicode MS"/>
          <w:b w:val="1"/>
          <w:bCs w:val="1"/>
          <w:rtl w:val="0"/>
        </w:rPr>
        <w:t xml:space="preserve">第14条（損害拡大防止義務）</w:t>
      </w:r>
    </w:p>
    <w:p w:rsidR="00000000" w:rsidDel="00000000" w:rsidP="00000000" w:rsidRDefault="00000000" w:rsidRPr="00000000" w14:paraId="0000006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甲乙は、事故又は損害が発生した場合、被害の拡大を防止するため合理的な措置を講じるものとする。</w:t>
      </w:r>
    </w:p>
    <w:p w:rsidR="00000000" w:rsidDel="00000000" w:rsidP="00000000" w:rsidRDefault="00000000" w:rsidRPr="00000000" w14:paraId="0000006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一方当事者が正当な理由なく必要な損害拡大防止措置を怠ったことにより損害が増加した場合、その増加部分の負担については、当該当事者の帰責事由を考慮する。</w:t>
      </w:r>
    </w:p>
    <w:p w:rsidR="00000000" w:rsidDel="00000000" w:rsidP="00000000" w:rsidRDefault="00000000" w:rsidRPr="00000000" w14:paraId="0000006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損害拡大防止のために合理的に必要となった費用については、事故原因及び責任の所在を踏まえ、甲乙協議のうえ負担者を決定する。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vjzcmfj0zt26" w:id="15"/>
      <w:bookmarkEnd w:id="15"/>
      <w:r w:rsidDel="00000000" w:rsidR="00000000" w:rsidRPr="00000000">
        <w:rPr>
          <w:rFonts w:ascii="Arial Unicode MS" w:cs="Arial Unicode MS" w:eastAsia="Arial Unicode MS" w:hAnsi="Arial Unicode MS"/>
          <w:b w:val="1"/>
          <w:bCs w:val="1"/>
          <w:rtl w:val="0"/>
        </w:rPr>
        <w:t xml:space="preserve">第15条（損害保険による対応）</w:t>
      </w:r>
    </w:p>
    <w:p w:rsidR="00000000" w:rsidDel="00000000" w:rsidP="00000000" w:rsidRDefault="00000000" w:rsidRPr="00000000" w14:paraId="0000006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乙は、対象業務の内容及び事故発生リスクを考慮し、必要に応じて施設賠償責任保険、請負業者賠償責任保険その他適切な損害保険への加入を検討する。</w:t>
      </w:r>
    </w:p>
    <w:p w:rsidR="00000000" w:rsidDel="00000000" w:rsidP="00000000" w:rsidRDefault="00000000" w:rsidRPr="00000000" w14:paraId="0000006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乙が損害保険に加入している場合、保険契約の補償対象となる事故については、保険会社の手続に従って対応する。</w:t>
      </w:r>
    </w:p>
    <w:p w:rsidR="00000000" w:rsidDel="00000000" w:rsidP="00000000" w:rsidRDefault="00000000" w:rsidRPr="00000000" w14:paraId="0000006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保険金の支払有無又は支払額は、当然に乙の法的な損害賠償責任の有無又は範囲を決定するものではない。</w:t>
      </w:r>
    </w:p>
    <w:p w:rsidR="00000000" w:rsidDel="00000000" w:rsidP="00000000" w:rsidRDefault="00000000" w:rsidRPr="00000000" w14:paraId="0000006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保険金によって補填された損害については、同一損害に対する二重の補償が生じないよう調整する。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q0ra1wrr26c5" w:id="16"/>
      <w:bookmarkEnd w:id="16"/>
      <w:r w:rsidDel="00000000" w:rsidR="00000000" w:rsidRPr="00000000">
        <w:rPr>
          <w:rFonts w:ascii="Arial Unicode MS" w:cs="Arial Unicode MS" w:eastAsia="Arial Unicode MS" w:hAnsi="Arial Unicode MS"/>
          <w:b w:val="1"/>
          <w:bCs w:val="1"/>
          <w:rtl w:val="0"/>
        </w:rPr>
        <w:t xml:space="preserve">第16条（再委託先の責任）</w:t>
      </w:r>
    </w:p>
    <w:p w:rsidR="00000000" w:rsidDel="00000000" w:rsidP="00000000" w:rsidRDefault="00000000" w:rsidRPr="00000000" w14:paraId="0000007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乙が甲の承諾を得て対象業務の全部又は一部を第三者に再委託した場合、乙は再委託先に対し、本合意書に基づく安全管理及び事故防止に関する義務を遵守させる。</w:t>
      </w:r>
    </w:p>
    <w:p w:rsidR="00000000" w:rsidDel="00000000" w:rsidP="00000000" w:rsidRDefault="00000000" w:rsidRPr="00000000" w14:paraId="0000007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再委託先の業務遂行に起因して甲に損害が発生した場合、乙は、自己の業務として遂行した場合と同様に、本合意書及び法令に従い責任を負う。</w:t>
      </w:r>
    </w:p>
    <w:p w:rsidR="00000000" w:rsidDel="00000000" w:rsidP="00000000" w:rsidRDefault="00000000" w:rsidRPr="00000000" w14:paraId="0000007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乙と再委託先との内部的な責任分担は、甲の乙に対する権利を制限するものではない。</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b7sxtjkrh0yd" w:id="17"/>
      <w:bookmarkEnd w:id="17"/>
      <w:r w:rsidDel="00000000" w:rsidR="00000000" w:rsidRPr="00000000">
        <w:rPr>
          <w:rFonts w:ascii="Arial Unicode MS" w:cs="Arial Unicode MS" w:eastAsia="Arial Unicode MS" w:hAnsi="Arial Unicode MS"/>
          <w:b w:val="1"/>
          <w:bCs w:val="1"/>
          <w:rtl w:val="0"/>
        </w:rPr>
        <w:t xml:space="preserve">第17条（甲の協力義務）</w:t>
      </w:r>
    </w:p>
    <w:p w:rsidR="00000000" w:rsidDel="00000000" w:rsidP="00000000" w:rsidRDefault="00000000" w:rsidRPr="00000000" w14:paraId="0000007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甲は、対象業務の実施に必要な施設情報、設備の状態、作業上の注意事項その他の情報を、合理的な範囲で乙に提供する。</w:t>
      </w:r>
    </w:p>
    <w:p w:rsidR="00000000" w:rsidDel="00000000" w:rsidP="00000000" w:rsidRDefault="00000000" w:rsidRPr="00000000" w14:paraId="0000007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甲は、危険物、破損しやすい設備、特殊な床材、薬剤使用に制限のある箇所その他作業上の特別な配慮を要する事項について、把握している範囲で乙に通知する。</w:t>
      </w:r>
    </w:p>
    <w:p w:rsidR="00000000" w:rsidDel="00000000" w:rsidP="00000000" w:rsidRDefault="00000000" w:rsidRPr="00000000" w14:paraId="0000007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甲が必要な情報提供又は協力を怠ったことにより損害が発生又は拡大した場合、当該事情は損害賠償責任及び賠償額の判断において考慮されるものとする。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4ndvquavx1bu" w:id="18"/>
      <w:bookmarkEnd w:id="18"/>
      <w:r w:rsidDel="00000000" w:rsidR="00000000" w:rsidRPr="00000000">
        <w:rPr>
          <w:rFonts w:ascii="Arial Unicode MS" w:cs="Arial Unicode MS" w:eastAsia="Arial Unicode MS" w:hAnsi="Arial Unicode MS"/>
          <w:b w:val="1"/>
          <w:bCs w:val="1"/>
          <w:rtl w:val="0"/>
        </w:rPr>
        <w:t xml:space="preserve">第18条（責任割合の調整）</w:t>
      </w:r>
    </w:p>
    <w:p w:rsidR="00000000" w:rsidDel="00000000" w:rsidP="00000000" w:rsidRDefault="00000000" w:rsidRPr="00000000" w14:paraId="0000007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損害の発生又は拡大について甲乙双方に帰責事由がある場合、甲乙は、それぞれの責任の程度、損害発生への寄与及びその他の事情を考慮し、賠償額又は負担割合を協議する。</w:t>
      </w:r>
    </w:p>
    <w:p w:rsidR="00000000" w:rsidDel="00000000" w:rsidP="00000000" w:rsidRDefault="00000000" w:rsidRPr="00000000" w14:paraId="0000007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第三者の行為、既存設備の不具合その他複数の原因が関係する場合も、客観的な資料に基づき合理的に責任範囲を判断する。</w:t>
      </w:r>
    </w:p>
    <w:p w:rsidR="00000000" w:rsidDel="00000000" w:rsidP="00000000" w:rsidRDefault="00000000" w:rsidRPr="00000000" w14:paraId="0000007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甲乙間で合意に至らない場合は、法令及び本合意書に従い解決するものとする。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ws3oty9vxb6i" w:id="19"/>
      <w:bookmarkEnd w:id="19"/>
      <w:r w:rsidDel="00000000" w:rsidR="00000000" w:rsidRPr="00000000">
        <w:rPr>
          <w:rFonts w:ascii="Arial Unicode MS" w:cs="Arial Unicode MS" w:eastAsia="Arial Unicode MS" w:hAnsi="Arial Unicode MS"/>
          <w:b w:val="1"/>
          <w:bCs w:val="1"/>
          <w:rtl w:val="0"/>
        </w:rPr>
        <w:t xml:space="preserve">第19条（原契約との関係）</w:t>
      </w:r>
    </w:p>
    <w:p w:rsidR="00000000" w:rsidDel="00000000" w:rsidP="00000000" w:rsidRDefault="00000000" w:rsidRPr="00000000" w14:paraId="0000008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本合意書は、甲乙間で締結された清掃業務委託契約、ビルメンテナンス業務委託契約その他関連契約（以下「原契約」という。）に付随するものとする。</w:t>
      </w:r>
    </w:p>
    <w:p w:rsidR="00000000" w:rsidDel="00000000" w:rsidP="00000000" w:rsidRDefault="00000000" w:rsidRPr="00000000" w14:paraId="0000008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原契約と本合意書の内容が抵触する場合、損害賠償範囲に関する事項については、本合意書を優先して適用する。ただし、法令上強行的に適用される規定に反する場合は、この限りでない。</w:t>
      </w:r>
    </w:p>
    <w:p w:rsidR="00000000" w:rsidDel="00000000" w:rsidP="00000000" w:rsidRDefault="00000000" w:rsidRPr="00000000" w14:paraId="0000008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本合意書に定めのない事項については、原契約及び法令の定めによる。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m2s8t758byhi"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08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本合意書は、締結日から原契約の終了日まで有効とする。</w:t>
      </w:r>
    </w:p>
    <w:p w:rsidR="00000000" w:rsidDel="00000000" w:rsidP="00000000" w:rsidRDefault="00000000" w:rsidRPr="00000000" w14:paraId="0000008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原契約が更新された場合、本合意書も引き続き適用する。ただし、甲乙が別途合意した場合は、この限りでない。</w:t>
      </w:r>
    </w:p>
    <w:p w:rsidR="00000000" w:rsidDel="00000000" w:rsidP="00000000" w:rsidRDefault="00000000" w:rsidRPr="00000000" w14:paraId="0000008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本合意書の終了前に発生した事故又は損害については、本合意書終了後も、その処理に必要な範囲で本合意書の規定を適用する。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s0jq1eaplxag" w:id="21"/>
      <w:bookmarkEnd w:id="21"/>
      <w:r w:rsidDel="00000000" w:rsidR="00000000" w:rsidRPr="00000000">
        <w:rPr>
          <w:rFonts w:ascii="Arial Unicode MS" w:cs="Arial Unicode MS" w:eastAsia="Arial Unicode MS" w:hAnsi="Arial Unicode MS"/>
          <w:b w:val="1"/>
          <w:bCs w:val="1"/>
          <w:rtl w:val="0"/>
        </w:rPr>
        <w:t xml:space="preserve">第21条（合意内容の変更）</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本合意書の内容を変更する場合、甲乙は事前に協議し、書面又は電磁的方法により変更内容について合意するものとする。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noy2coaecbtd"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本合意書に定めのない事項又は本合意書の解釈について疑義が生じた場合、甲乙は信義誠実の原則に従い、誠意をもって協議し、円満な解決を図るものとする。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r19427h59nta"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9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本合意書の成立、効力、履行及び解釈については、日本法を準拠法とする。</w:t>
      </w:r>
    </w:p>
    <w:p w:rsidR="00000000" w:rsidDel="00000000" w:rsidP="00000000" w:rsidRDefault="00000000" w:rsidRPr="00000000" w14:paraId="0000009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本合意書に関して甲乙間に紛争が生じた場合、　　　　　　　　　地方裁判所又は　　　　　　　　　簡易裁判所を、訴額に応じた第一審の専属的合意管轄裁判所とする。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cxewakwezx3h" w:id="24"/>
      <w:bookmarkEnd w:id="24"/>
      <w:r w:rsidDel="00000000" w:rsidR="00000000" w:rsidRPr="00000000">
        <w:rPr>
          <w:rFonts w:ascii="Arial Unicode MS" w:cs="Arial Unicode MS" w:eastAsia="Arial Unicode MS" w:hAnsi="Arial Unicode MS"/>
          <w:b w:val="1"/>
          <w:bCs w:val="1"/>
          <w:rtl w:val="0"/>
        </w:rPr>
        <w:t xml:space="preserve">第24条（最終確認）</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甲乙は、本合意書の締結にあたり、損害賠償の対象、算定方法、責任制限、賠償上限及び事故発生時の対応について相互に説明・確認し、その内容を理解したうえで合意する。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締結の証として、本書2通を作成し、甲乙記名押印のうえ各1通を保有する。ただし、電磁的方法により締結する場合は、電子署名その他当事者が合意した方法によって成立を確認し、各自その電磁的記録を保管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