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glljqtmcqvjk" w:id="0"/>
      <w:bookmarkEnd w:id="0"/>
      <w:r w:rsidDel="00000000" w:rsidR="00000000" w:rsidRPr="00000000">
        <w:rPr>
          <w:rFonts w:ascii="Arial Unicode MS" w:cs="Arial Unicode MS" w:eastAsia="Arial Unicode MS" w:hAnsi="Arial Unicode MS"/>
          <w:b w:val="1"/>
          <w:bCs w:val="1"/>
          <w:sz w:val="44"/>
          <w:szCs w:val="44"/>
          <w:rtl w:val="0"/>
        </w:rPr>
        <w:t xml:space="preserve">免責事項確認書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（以下「甲」という。）と、清掃業者　　　　　　　　　　　　　　　　（以下「乙」という。）は、乙が甲の依頼に基づき実施する清掃業務、建物維持管理業務及びこれらに付随する作業（以下「本業務」という。）について、作業上のリスク、責任範囲及び免責事項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2fbx0jg9bz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実施に伴い発生する可能性のある設備・建材の損傷、経年劣化による不具合、清掃効果の限界その他のリスクについて、甲乙双方の認識を明確にし、責任の所在及び対応方法を定めることにより、業務上の紛争を未然に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eqay61xbe8f"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355"/>
        <w:tblGridChange w:id="0">
          <w:tblGrid>
            <w:gridCol w:w="1670"/>
            <w:gridCol w:w="73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本業務の具体的な作業範囲、作業方法、使用資機材及び作業条件については、見積書、作業仕様書、発注書その他甲乙間で合意した書面に従うものとする。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本確認書は、前項の書面と一体として適用されるものとし、内容に相違がある場合は、甲乙間で別途明示的に合意した事項を優先する。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soogo9ijnrf2" w:id="3"/>
      <w:bookmarkEnd w:id="3"/>
      <w:r w:rsidDel="00000000" w:rsidR="00000000" w:rsidRPr="00000000">
        <w:rPr>
          <w:rFonts w:ascii="Arial Unicode MS" w:cs="Arial Unicode MS" w:eastAsia="Arial Unicode MS" w:hAnsi="Arial Unicode MS"/>
          <w:b w:val="1"/>
          <w:bCs w:val="1"/>
          <w:rtl w:val="0"/>
        </w:rPr>
        <w:t xml:space="preserve">第3条（作業上の一般的なリスク）</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において、清掃対象物の材質、設置環境、使用状況、経年劣化の程度その他の条件により、通常の清掃作業であっても変色、退色、傷、剥離、腐食その他の変化が生じる可能性があることを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乙は、清掃対象物の材質及び状態に応じた適切な作業方法を選択し、合理的な注意を払って本業務を実施するものとする。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乙は、作業前に確認可能な損傷、劣化又は異常を発見した場合、必要に応じて甲に報告し、作業方法の変更又は作業の中止について協議するものとする。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本条に定めるリスクの説明及び確認は、乙の故意又は過失によって生じた損害について、当然に乙の責任を免除するものではない。</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rair6suqmmop" w:id="4"/>
      <w:bookmarkEnd w:id="4"/>
      <w:r w:rsidDel="00000000" w:rsidR="00000000" w:rsidRPr="00000000">
        <w:rPr>
          <w:rFonts w:ascii="Arial Unicode MS" w:cs="Arial Unicode MS" w:eastAsia="Arial Unicode MS" w:hAnsi="Arial Unicode MS"/>
          <w:b w:val="1"/>
          <w:bCs w:val="1"/>
          <w:rtl w:val="0"/>
        </w:rPr>
        <w:t xml:space="preserve">第4条（経年劣化に関する免責）</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甲は、清掃対象物に既存の傷、ひび割れ、腐食、塗装の劣化、接着力の低下その他の経年劣化が存在する場合、清掃作業に伴って当該状態が顕在化する可能性があることを確認する。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常求められる注意を尽くして作業した場合であって、既存の劣化又は不具合に起因して損傷が発生したことが合理的に認められるときは、乙の責めに帰すべき事由がない限り、当該損傷について責任を負わな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経年劣化による損傷と乙の作業に起因する損傷との区別が困難な場合、甲乙は作業前後の写真、点検記録、対象物の使用年数その他の客観的資料を確認し、責任の所在について協議する。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乙が清掃対象物の劣化を認識し、又は通常の注意をもって認識できたにもかかわらず、必要な注意を怠って作業した場合には、本条の免責は適用しない。</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rup2fyuc4xgp" w:id="5"/>
      <w:bookmarkEnd w:id="5"/>
      <w:r w:rsidDel="00000000" w:rsidR="00000000" w:rsidRPr="00000000">
        <w:rPr>
          <w:rFonts w:ascii="Arial Unicode MS" w:cs="Arial Unicode MS" w:eastAsia="Arial Unicode MS" w:hAnsi="Arial Unicode MS"/>
          <w:b w:val="1"/>
          <w:bCs w:val="1"/>
          <w:rtl w:val="0"/>
        </w:rPr>
        <w:t xml:space="preserve">第5条（材質及び表面加工に関する免責）</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甲は、床材、壁材、ガラス、金属、木材、石材、樹脂、塗装面その他の清掃対象物について、材質や表面加工の種類により使用可能な洗剤、薬剤及び清掃方法が異なることを確認する。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次の各号に該当する清掃対象物については、作業によって外観又は性能に変化が生じる可能性がある。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特殊塗装、コーティング又は表面保護加工が施されたもの</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経年劣化により表面の強度が低下しているもの</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過去に不適切な洗剤又は薬剤が使用されたもの</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製造者が推奨する清掃方法が不明なもの</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その他、通常の清掃作業によって損傷するおそれがあるもの</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乙は、必要に応じて目立たない箇所で試験清掃を実施し、材質への影響を確認するものとする。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試験清掃その他合理的な確認を行っても予見することが困難であった材質固有の性質に起因する損傷については、乙の責めに帰すべき事由がない限り、乙は責任を負わない。</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2jur6f986mey" w:id="6"/>
      <w:bookmarkEnd w:id="6"/>
      <w:r w:rsidDel="00000000" w:rsidR="00000000" w:rsidRPr="00000000">
        <w:rPr>
          <w:rFonts w:ascii="Arial Unicode MS" w:cs="Arial Unicode MS" w:eastAsia="Arial Unicode MS" w:hAnsi="Arial Unicode MS"/>
          <w:b w:val="1"/>
          <w:bCs w:val="1"/>
          <w:rtl w:val="0"/>
        </w:rPr>
        <w:t xml:space="preserve">第6条（汚れ及び清掃効果に関する免責）</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甲は、本業務が清掃対象物のすべての汚れ、臭気、変色、染み、カビ、錆その他の付着物を完全に除去することを保証するものではないことを確認する。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次の各号に該当する場合、清掃後も汚れ又は変色等が残存することがある。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汚れが素材内部に浸透している場合</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長期間の放置により汚れが固着している場合</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素材自体が変色又は劣化している場合</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清掃による除去が素材の損傷につながるおそれがある場合</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その他、通常の清掃方法では除去が困難な場合</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乙は、契約で定めた作業方法及び品質基準に従い、合理的な範囲で清掃効果の確保に努めるものとする。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清掃後に汚れ等が残存した場合であっても、乙が契約上の義務を適切に履行しているときは、当該残存のみを理由として乙の債務不履行又は契約不適合が成立するものではない。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ただし、乙が特定の清掃効果又は仕上がりを保証した場合、若しくは合意した品質基準を満たしていない場合には、この限りでない。</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fv7c9ueskt1k" w:id="7"/>
      <w:bookmarkEnd w:id="7"/>
      <w:r w:rsidDel="00000000" w:rsidR="00000000" w:rsidRPr="00000000">
        <w:rPr>
          <w:rFonts w:ascii="Arial Unicode MS" w:cs="Arial Unicode MS" w:eastAsia="Arial Unicode MS" w:hAnsi="Arial Unicode MS"/>
          <w:b w:val="1"/>
          <w:bCs w:val="1"/>
          <w:rtl w:val="0"/>
        </w:rPr>
        <w:t xml:space="preserve">第7条（設備及び機器に関する免責）</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空調設備、換気設備、照明設備、給排水設備、電気設備その他の建物設備については、内部部品の劣化、配線の損傷、接続部分の緩みその他の既存の不具合が存在する場合がある。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乙は、設備清掃に際し、対象設備の取扱説明書、作業手順及び安全上の注意事項に従い、必要な措置を講じるものとする。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清掃作業とは直接関係のない設備内部の故障、既存部品の寿命その他乙の責めに帰することのできない事由による不具合については、乙は責任を負わない。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乙の不適切な分解、組立て、洗浄、配線操作その他の作業に起因する故障又は損傷については、乙は法令及び契約に従って責任を負う。</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法令上の資格を必要とする作業については、乙は必要な資格を有する者に実施させるものとする。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yisam3b6nup8" w:id="8"/>
      <w:bookmarkEnd w:id="8"/>
      <w:r w:rsidDel="00000000" w:rsidR="00000000" w:rsidRPr="00000000">
        <w:rPr>
          <w:rFonts w:ascii="Arial Unicode MS" w:cs="Arial Unicode MS" w:eastAsia="Arial Unicode MS" w:hAnsi="Arial Unicode MS"/>
          <w:b w:val="1"/>
          <w:bCs w:val="1"/>
          <w:rtl w:val="0"/>
        </w:rPr>
        <w:t xml:space="preserve">第8条（家具・什器及び備品に関する免責）</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甲は、作業場所に設置された家具、什器、備品、電子機器、貴重品その他の物品について、必要に応じて事前に移動、養生又は保管するものとする。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乙が家具又は什器等を移動する必要がある場合は、原則として甲の承諾を得たうえで実施するものとする。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既存の破損、固定不良、組立不良、老朽化その他の事情により、通常の注意を尽くしても避けられない損傷については、乙の責めに帰すべき事由がない限り、乙は責任を負わない。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乙の不注意による落下、転倒、衝突その他の事故によって物品が損傷した場合は、乙は法令及び契約に従って責任を負う。</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pPr>
      <w:bookmarkStart w:colFirst="0" w:colLast="0" w:name="_abpgdnozhi2g" w:id="9"/>
      <w:bookmarkEnd w:id="9"/>
      <w:r w:rsidDel="00000000" w:rsidR="00000000" w:rsidRPr="00000000">
        <w:rPr>
          <w:rFonts w:ascii="Arial Unicode MS" w:cs="Arial Unicode MS" w:eastAsia="Arial Unicode MS" w:hAnsi="Arial Unicode MS"/>
          <w:b w:val="1"/>
          <w:bCs w:val="1"/>
          <w:rtl w:val="0"/>
        </w:rPr>
        <w:t xml:space="preserve">第9条（薬剤及び洗剤の使用）</w:t>
      </w: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乙は、本業務において、清掃対象物の材質、汚れの種類及び作業環境に適した洗剤又は薬剤を使用するものとする。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甲は、洗剤又は薬剤の使用により、対象物の状態によっては臭気、変色、退色その他の影響が生じる可能性があることを確認する。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乙は、薬剤の使用に際して、製造者の使用方法、安全上の注意事項及び関係法令を遵守するものとする。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甲が特定の洗剤又は薬剤の使用を指定する場合、乙はその適合性及び安全性を確認し、問題があると判断したときは使用を拒否し、又は代替方法を提案することができる。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乙の不適切な薬剤選定、希釈、使用又は管理に起因する損害については、本確認書による免責は適用しない。</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59papr5rdc9b" w:id="10"/>
      <w:bookmarkEnd w:id="10"/>
      <w:r w:rsidDel="00000000" w:rsidR="00000000" w:rsidRPr="00000000">
        <w:rPr>
          <w:rFonts w:ascii="Arial Unicode MS" w:cs="Arial Unicode MS" w:eastAsia="Arial Unicode MS" w:hAnsi="Arial Unicode MS"/>
          <w:b w:val="1"/>
          <w:bCs w:val="1"/>
          <w:rtl w:val="0"/>
        </w:rPr>
        <w:t xml:space="preserve">第10条（作業環境及び安全確保）</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甲は、乙が本業務を安全に実施できるよう、作業場所への立入り、必要な電源及び給排水設備の使用その他合理的な協力を行うものとする。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甲は、作業場所に危険物、破損設備、漏水箇所、電気設備の異常その他安全上の問題がある場合、事前に乙へ通知するものとする。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乙は、作業場所の状況に応じて、立入禁止措置、養生、注意表示、保護具の使用その他必要な安全対策を講じるものとする。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甲から提供された情報に重大な誤り又は不足があり、乙が合理的な注意を尽くしても予見又は回避できなかった損害については、乙の責めに帰すべき事由がない限り、乙は責任を負わない。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乙の安全管理上の過失により発生した事故については、乙は法令及び契約に従って責任を負う。</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v2l7bea7areg" w:id="11"/>
      <w:bookmarkEnd w:id="11"/>
      <w:r w:rsidDel="00000000" w:rsidR="00000000" w:rsidRPr="00000000">
        <w:rPr>
          <w:rFonts w:ascii="Arial Unicode MS" w:cs="Arial Unicode MS" w:eastAsia="Arial Unicode MS" w:hAnsi="Arial Unicode MS"/>
          <w:b w:val="1"/>
          <w:bCs w:val="1"/>
          <w:rtl w:val="0"/>
        </w:rPr>
        <w:t xml:space="preserve">第11条（第三者への影響）</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乙は、本業務の実施に際し、建物利用者、入居者、来訪者その他の第三者に対して、合理的な安全配慮を行うものとする。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清掃作業に伴う床面の湿潤、作業機器の設置、通行制限、騒音、臭気その他の影響については、必要に応じて甲乙が協力して事前周知及び安全対策を行う。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乙の責めに帰すべき事由により第三者に損害が生じた場合、乙は法令及び契約に従って責任を負う。</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甲の指示又は施設管理上の不備に起因して第三者に損害が生じた場合は、甲乙それぞれの帰責事由及び関与の程度に応じて責任を判断する。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742n33vpjtou" w:id="12"/>
      <w:bookmarkEnd w:id="12"/>
      <w:r w:rsidDel="00000000" w:rsidR="00000000" w:rsidRPr="00000000">
        <w:rPr>
          <w:rFonts w:ascii="Arial Unicode MS" w:cs="Arial Unicode MS" w:eastAsia="Arial Unicode MS" w:hAnsi="Arial Unicode MS"/>
          <w:b w:val="1"/>
          <w:bCs w:val="1"/>
          <w:rtl w:val="0"/>
        </w:rPr>
        <w:t xml:space="preserve">第12条（作業中止及び変更）</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甲に通知したうえで、本業務の全部又は一部を中止し、又は作業方法の変更を申し入れることができる。ただし、緊急の危険がある場合は、事前通知なく作業を中止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清掃対象物に重大な劣化又は損傷が認められる場合</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作業の継続により建物又は設備に損害が発生するおそれがある場合</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作業員又は第三者の安全確保が困難な場合</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事前に想定していなかった設備上又は構造上の問題が判明した場合</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その他、本業務の継続が合理的に困難と判断される場合</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前項により作業内容、作業時間又は費用の変更が必要となる場合、甲乙は変更内容について協議し、合意のうえ決定する。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追加費用が発生する場合、乙は原則として事前に甲へその内容及び金額を説明し、承諾を得るものとする。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zburz45mobcm" w:id="13"/>
      <w:bookmarkEnd w:id="13"/>
      <w:r w:rsidDel="00000000" w:rsidR="00000000" w:rsidRPr="00000000">
        <w:rPr>
          <w:rFonts w:ascii="Arial Unicode MS" w:cs="Arial Unicode MS" w:eastAsia="Arial Unicode MS" w:hAnsi="Arial Unicode MS"/>
          <w:b w:val="1"/>
          <w:bCs w:val="1"/>
          <w:rtl w:val="0"/>
        </w:rPr>
        <w:t xml:space="preserve">第13条（損害発生時の対応）</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本業務に関連して損害又は事故が発生した場合、甲乙は速やかに相手方へ通知し、被害の拡大防止及び原因の確認に協力するものとする。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乙は、自己の責めに帰すべき事由によって甲に損害を与えた場合、法令及び契約に従い、必要な補修、原状回復又は損害賠償を行うものとする。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損害の原因が明らかでない場合、甲乙は作業記録、写真、設備の状態、専門家の調査結果その他の資料に基づき、責任の所在を協議する。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損害の拡大防止に緊急の措置が必要な場合、甲乙は相互に協力し、合理的な対応を行うものとする。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efliiqe8iqpl" w:id="14"/>
      <w:bookmarkEnd w:id="14"/>
      <w:r w:rsidDel="00000000" w:rsidR="00000000" w:rsidRPr="00000000">
        <w:rPr>
          <w:rFonts w:ascii="Arial Unicode MS" w:cs="Arial Unicode MS" w:eastAsia="Arial Unicode MS" w:hAnsi="Arial Unicode MS"/>
          <w:b w:val="1"/>
          <w:bCs w:val="1"/>
          <w:rtl w:val="0"/>
        </w:rPr>
        <w:t xml:space="preserve">第14条（免責の範囲及び適用除外）</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本確認書における免責は、乙の責めに帰することのできない事由によって発生した損害を対象とするものであり、乙の故意又は過失による損害について一律に責任を免除するものではない。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次の各号に該当する場合、本確認書の免責規定は適用しない。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乙の故意又は過失により損害が発生した場合</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乙が合意した作業仕様又は作業方法に違反した場合</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乙が必要な安全措置又は注意義務を怠った場合</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乙が重要なリスクを認識しながら、必要な説明又は対応を行わなかった場合</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その他、法令上免責が認められない場合</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本確認書は、甲が法令上有する権利を不当に制限するものではなく、消費者契約法その他の強行法規に反する内容については、当該法令が優先して適用されるものとする。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本確認書の免責規定は、損害の発生原因、乙の注意義務の履行状況その他の具体的事情を踏まえて適用する。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dozpi9jwjiwa" w:id="15"/>
      <w:bookmarkEnd w:id="15"/>
      <w:r w:rsidDel="00000000" w:rsidR="00000000" w:rsidRPr="00000000">
        <w:rPr>
          <w:rFonts w:ascii="Arial Unicode MS" w:cs="Arial Unicode MS" w:eastAsia="Arial Unicode MS" w:hAnsi="Arial Unicode MS"/>
          <w:b w:val="1"/>
          <w:bCs w:val="1"/>
          <w:rtl w:val="0"/>
        </w:rPr>
        <w:t xml:space="preserve">第15条（作業前後の状態確認）</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甲乙は、必要に応じて本業務の開始前に清掃対象物の状態を確認し、既存の損傷、汚れ、劣化その他の事項を記録するものとする。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前項の記録には、写真、動画、点検表その他適切な方法を用いることができる。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本業務終了後、甲乙は必要に応じて作業箇所の状態を確認し、異常又は不具合が認められた場合には、その内容を記録する。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作業完了時に異常が確認されなかった場合であっても、後日判明した乙の責めに帰すべき損害について、当然に乙の責任が免除されるものではない。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37udn3hqkxtb"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甲は、本業務の依頼にあたり、次の事項について説明を受け、その内容を確認する。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清掃対象物の材質や経年劣化により損傷が発生する可能性があること</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清掃によってすべての汚れ、染み、臭気等が除去できるとは限らないこと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特殊素材や表面加工部分については清掃方法に制限があること</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設備内部の既存不具合が清掃作業を契機として顕在化する場合があること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家具、什器及び備品について事前の移動又は養生が必要となる場合があること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洗剤や薬剤の使用に伴う材質への影響が生じる可能性があること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作業環境や安全上の問題により作業が中止又は変更される場合があること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乙の責めに帰することのできない事由による損害については免責となる場合があること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乙の故意又は過失による損害については、本確認書によって当然に免責されるものではないこと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損害が発生した場合は、甲乙双方が協力して原因確認及び対応を行うこと</w:t>
      </w:r>
    </w:p>
    <w:p w:rsidR="00000000" w:rsidDel="00000000" w:rsidP="00000000" w:rsidRDefault="00000000" w:rsidRPr="00000000" w14:paraId="0000008E">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yuh5rgnrbn0q" w:id="17"/>
      <w:bookmarkEnd w:id="17"/>
      <w:r w:rsidDel="00000000" w:rsidR="00000000" w:rsidRPr="00000000">
        <w:rPr>
          <w:rFonts w:ascii="Arial Unicode MS" w:cs="Arial Unicode MS" w:eastAsia="Arial Unicode MS" w:hAnsi="Arial Unicode MS"/>
          <w:b w:val="1"/>
          <w:bCs w:val="1"/>
          <w:rtl w:val="0"/>
        </w:rPr>
        <w:t xml:space="preserve">第17条（個人情報及び秘密情報の取扱い）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乙は、本業務の遂行に伴い知り得た甲又は建物利用者の個人情報、営業情報、設備情報その他の秘密情報について、適切に管理し、本業務の遂行以外の目的に使用してはならない。</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乙は、法令に基づく場合又は甲の事前の承諾がある場合を除き、前項の情報を第三者に開示又は漏えいしてはならない。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乙は、作業記録又は損害確認のために写真若しくは動画を撮影する場合、必要な範囲に限定し、個人情報及び秘密情報の保護に配慮するものとする。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本条の義務は、本業務の終了後も存続する。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l0hmls1ad66a"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本確認書は、甲乙間で締結する清掃業務委託契約書、ビルメンテナンス契約書その他本業務に関する契約を補完するものとする。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本確認書と他の契約書の内容に矛盾が生じた場合、甲乙間で別途明示的に合意した優先順位に従うものとし、当該合意がない場合は、本業務の目的及び各書面の内容を踏まえて協議する。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本確認書の締結は、乙の法令上の責任又は他の契約に基づく義務を当然に免除又は軽減するものではない。</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nwnq6hwe701g" w:id="19"/>
      <w:bookmarkEnd w:id="19"/>
      <w:r w:rsidDel="00000000" w:rsidR="00000000" w:rsidRPr="00000000">
        <w:rPr>
          <w:rFonts w:ascii="Arial Unicode MS" w:cs="Arial Unicode MS" w:eastAsia="Arial Unicode MS" w:hAnsi="Arial Unicode MS"/>
          <w:b w:val="1"/>
          <w:bCs w:val="1"/>
          <w:rtl w:val="0"/>
        </w:rPr>
        <w:t xml:space="preserve">第19条（有効期間）</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本確認書は、甲乙双方が署名又は記名押印した日から効力を生じ、第2条に定める本業務の完了まで適用されるものとする。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継続的な清掃業務又はビルメンテナンス業務については、甲乙間で別途合意した契約期間中、本確認書を適用することができる。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本確認書の終了後であっても、業務実施中に発生した損害に関する責任及び第17条に定める秘密保持義務については、必要な範囲で効力を有するものとする。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b44ic0h51otr"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本確認書に定めのない事項又は本確認書の解釈について疑義が生じた場合、甲乙は関係法令、取引慣行及び信義誠実の原則に従い、誠意をもって協議し、円満な解決を図るものとする。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cob3beuk5jqz" w:id="21"/>
      <w:bookmarkEnd w:id="21"/>
      <w:r w:rsidDel="00000000" w:rsidR="00000000" w:rsidRPr="00000000">
        <w:rPr>
          <w:rFonts w:ascii="Arial Unicode MS" w:cs="Arial Unicode MS" w:eastAsia="Arial Unicode MS" w:hAnsi="Arial Unicode MS"/>
          <w:b w:val="1"/>
          <w:bCs w:val="1"/>
          <w:rtl w:val="0"/>
        </w:rPr>
        <w:t xml:space="preserve">第21条（準拠法及び管轄裁判所）</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本確認書の成立、効力、履行及び解釈については、日本法を準拠法とする。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本確認書に関して紛争が生じ、協議によって解決できない場合、法令上認められる範囲で、　　　　　　　　　地方裁判所又は　　　　　　　　　簡易裁判所を第一審の専属的合意管轄裁判所とする。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前項の定めは、消費者契約その他の取引に適用される強行法規による裁判管轄を排除するものではない。</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について甲乙双方が確認し、合意した証として、本書2通を作成し、甲乙各1通を保有する。なお、電磁的方法によって本確認書を作成し、双方が合意した場合は、当該電磁的記録をもって本書に代える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乙（清掃業者・ビルメンテナンス業者）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