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v5gfqqukn2y" w:id="0"/>
      <w:bookmarkEnd w:id="0"/>
      <w:r w:rsidDel="00000000" w:rsidR="00000000" w:rsidRPr="00000000">
        <w:rPr>
          <w:rFonts w:ascii="Arial Unicode MS" w:cs="Arial Unicode MS" w:eastAsia="Arial Unicode MS" w:hAnsi="Arial Unicode MS"/>
          <w:b w:val="1"/>
          <w:bCs w:val="1"/>
          <w:sz w:val="44"/>
          <w:szCs w:val="44"/>
          <w:rtl w:val="0"/>
        </w:rPr>
        <w:t xml:space="preserve">清掃資材費に関する合意書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（以下「甲」という。）と、清掃業務受託者　　　　　　　　　　　　　　　（以下「乙」という。）は、甲乙間で締結した清掃業務委託契約（以下「原契約」という。）に基づき実施する清掃業務において使用する清掃資材の費用負担、調達、管理及び精算等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3mlm34sml5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乙が甲から受託する建物、施設その他の清掃業務（以下「本業務」という。）に必要な清掃資材について、その種類、調達方法、費用負担、使用基準、管理責任及び精算方法等を明確にし、甲乙間の認識の相違及び費用負担に関する紛争を防止するとともに、本業務の適正かつ円滑な遂行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pPr>
      <w:bookmarkStart w:colFirst="0" w:colLast="0" w:name="_38o1fsnow9zv" w:id="2"/>
      <w:bookmarkEnd w:id="2"/>
      <w:r w:rsidDel="00000000" w:rsidR="00000000" w:rsidRPr="00000000">
        <w:rPr>
          <w:rFonts w:ascii="Arial Unicode MS" w:cs="Arial Unicode MS" w:eastAsia="Arial Unicode MS" w:hAnsi="Arial Unicode MS"/>
          <w:b w:val="1"/>
          <w:bCs w:val="1"/>
          <w:rtl w:val="0"/>
        </w:rPr>
        <w:t xml:space="preserve">第2条（対象業務及び施設）</w:t>
      </w:r>
      <w:r w:rsidDel="00000000" w:rsidR="00000000" w:rsidRPr="00000000">
        <w:rPr>
          <w:rtl w:val="0"/>
        </w:rPr>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本合意書の対象となる清掃業務及び施設は、次のとおりとする。</w:t>
      </w:r>
    </w:p>
    <w:tbl>
      <w:tblPr>
        <w:tblStyle w:val="Table1"/>
        <w:tblW w:w="74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825"/>
        <w:tblGridChange w:id="0">
          <w:tblGrid>
            <w:gridCol w:w="1670"/>
            <w:gridCol w:w="58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本合意書は、前項に定める業務に使用する清掃資材について適用する。ただし、甲乙が別途書面又は電磁的方法により合意した場合は、その合意内容を優先する。</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s5lcr9ibnppz" w:id="3"/>
      <w:bookmarkEnd w:id="3"/>
      <w:r w:rsidDel="00000000" w:rsidR="00000000" w:rsidRPr="00000000">
        <w:rPr>
          <w:rFonts w:ascii="Arial Unicode MS" w:cs="Arial Unicode MS" w:eastAsia="Arial Unicode MS" w:hAnsi="Arial Unicode MS"/>
          <w:b w:val="1"/>
          <w:bCs w:val="1"/>
          <w:rtl w:val="0"/>
        </w:rPr>
        <w:t xml:space="preserve">第3条（清掃資材の範囲）</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本合意書における「清掃資材」とは、本業務の遂行に必要な消耗品、薬剤、清掃用品その他の資材をいい、次の各号に掲げるものを含む。</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洗剤、漂白剤、除菌剤、消毒剤、ワックス、剥離剤その他の清掃用薬剤</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モップ、雑巾、クロス、スポンジ、ブラシ、パッドその他の清掃用品</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ゴミ袋、ペーパータオル、トイレットペーパーその他の衛生消耗品</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ゴム手袋、マスク、保護メガネその他の作業用保護具</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清掃機械に使用する交換用パッド、フィルター、ブラシその他の消耗部品</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その他甲乙が本業務に必要と認めた資材</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清掃機械、業務用掃除機、ポリッシャー、高圧洗浄機その他の耐久性を有する設備及び機器については、別途合意がない限り、本合意書における清掃資材には含まれないものとする。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清掃資材の具体的な種類、規格、数量及び費用負担については、第4条及び別紙清掃資材一覧表に定めるものとする。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9r3ygljhwui6" w:id="4"/>
      <w:bookmarkEnd w:id="4"/>
      <w:r w:rsidDel="00000000" w:rsidR="00000000" w:rsidRPr="00000000">
        <w:rPr>
          <w:rFonts w:ascii="Arial Unicode MS" w:cs="Arial Unicode MS" w:eastAsia="Arial Unicode MS" w:hAnsi="Arial Unicode MS"/>
          <w:b w:val="1"/>
          <w:bCs w:val="1"/>
          <w:rtl w:val="0"/>
        </w:rPr>
        <w:t xml:space="preserve">第4条（清掃資材費の負担区分）</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甲及び乙は、本業務に必要な清掃資材の費用負担について、次の区分に従うものとする。</w:t>
      </w:r>
    </w:p>
    <w:tbl>
      <w:tblPr>
        <w:tblStyle w:val="Table2"/>
        <w:tblW w:w="37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1595"/>
        <w:tblGridChange w:id="0">
          <w:tblGrid>
            <w:gridCol w:w="215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資材区分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清掃用洗剤・薬剤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モップ・クロス類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ゴミ袋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衛生消耗品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作業用保護具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機械用消耗部品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bl>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前項の費用負担区分は、原契約に定める清掃業務委託料との関係を考慮して決定するものとする。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乙が負担するものとされた清掃資材費は、別途合意がない限り、原契約に定める清掃業務委託料に含まれるものとする。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甲が負担する清掃資材費については、甲が直接購入する方法又は乙が立替購入し、甲に請求する方法のいずれかによるものとする。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前各項に定めのない清掃資材が必要となった場合、甲乙は事前に協議し、その費用負担者を決定するものとする。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nqa832pk3o1h" w:id="5"/>
      <w:bookmarkEnd w:id="5"/>
      <w:r w:rsidDel="00000000" w:rsidR="00000000" w:rsidRPr="00000000">
        <w:rPr>
          <w:rFonts w:ascii="Arial Unicode MS" w:cs="Arial Unicode MS" w:eastAsia="Arial Unicode MS" w:hAnsi="Arial Unicode MS"/>
          <w:b w:val="1"/>
          <w:bCs w:val="1"/>
          <w:rtl w:val="0"/>
        </w:rPr>
        <w:t xml:space="preserve">第5条（清掃資材の調達方法）</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清掃資材の調達方法は、次のいずれかとする。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甲が購入し、乙に支給する。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乙が購入し、その費用を負担する。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乙が購入し、甲に実費を請求する。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甲乙が資材ごとに調達方法を定める。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乙が甲の費用負担により清掃資材を購入する場合、原則として事前に甲の承認を得るものとする。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前項の承認に際しては、資材の種類、数量、単価、購入予定金額及び使用目的を明らかにするものとする。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乙は、清掃資材を調達するにあたり、本業務の内容、施設の特性及び安全性を考慮し、品質及び価格が合理的な資材を選定するものとする。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特定のメーカー、製品又は規格を指定する場合、乙は当該指定に従うものとする。ただし、安全性又は法令適合性に問題があると合理的に判断される場合、乙は甲にその旨を通知し、代替品の使用について協議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1lrcff2b6bf7" w:id="6"/>
      <w:bookmarkEnd w:id="6"/>
      <w:r w:rsidDel="00000000" w:rsidR="00000000" w:rsidRPr="00000000">
        <w:rPr>
          <w:rFonts w:ascii="Arial Unicode MS" w:cs="Arial Unicode MS" w:eastAsia="Arial Unicode MS" w:hAnsi="Arial Unicode MS"/>
          <w:b w:val="1"/>
          <w:bCs w:val="1"/>
          <w:rtl w:val="0"/>
        </w:rPr>
        <w:t xml:space="preserve">第6条（清掃資材費の算定）</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清掃資材費は、次のいずれかの方法により算定するものとする。</w:t>
      </w:r>
    </w:p>
    <w:tbl>
      <w:tblPr>
        <w:tblStyle w:val="Table3"/>
        <w:tblW w:w="34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1505"/>
        <w:tblGridChange w:id="0">
          <w:tblGrid>
            <w:gridCol w:w="1910"/>
            <w:gridCol w:w="15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算定方法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実費精算方式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適用する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月額固定方式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適用する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業務委託料込み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適用する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個別見積方式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適用する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bl>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月額固定方式を採用する場合の清掃資材費は、月額金　　　　　　　　　円（□ 税込　□ 税別）とする。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実費精算方式を採用する場合、清掃資材費は、原則として実際の購入代金及び甲乙が事前に合意した付随費用の合計額とする。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個別見積方式を採用する場合、乙は購入前に見積書を甲に提出し、甲の承認を得た後に調達するものとする。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乙は、甲乙間で別途合意した場合を除き、清掃資材の購入代金に管理手数料その他の名目による金額を加算して請求してはならない。</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w5wiux61e0iz" w:id="7"/>
      <w:bookmarkEnd w:id="7"/>
      <w:r w:rsidDel="00000000" w:rsidR="00000000" w:rsidRPr="00000000">
        <w:rPr>
          <w:rFonts w:ascii="Arial Unicode MS" w:cs="Arial Unicode MS" w:eastAsia="Arial Unicode MS" w:hAnsi="Arial Unicode MS"/>
          <w:b w:val="1"/>
          <w:bCs w:val="1"/>
          <w:rtl w:val="0"/>
        </w:rPr>
        <w:t xml:space="preserve">第7条（請求及び支払方法）</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甲が負担する清掃資材費について、乙が立替購入した場合、乙は甲に対し、次の条件に従って請求するものとする。</w:t>
      </w:r>
    </w:p>
    <w:tbl>
      <w:tblPr>
        <w:tblStyle w:val="Table4"/>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795"/>
        <w:tblGridChange w:id="0">
          <w:tblGrid>
            <w:gridCol w:w="191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請求書提出期限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翌月末日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税込　□ 税別</w:t>
            </w:r>
          </w:p>
        </w:tc>
      </w:tr>
    </w:tbl>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乙は、甲の求めに応じて、清掃資材の購入明細、領収書、納品書その他費用の根拠となる資料を提出するものとする。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甲は、乙から適正な請求書及び必要な証憑書類を受領した場合、前項に定める支払期限までに清掃資材費を支払うものとする。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請求内容に疑義がある場合、甲は乙に説明又は資料の提出を求めることができる。この場合、甲乙は速やかに確認を行い、争いのない金額については所定の期限までに支払うものとする。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5w7pusp6sbtq" w:id="8"/>
      <w:bookmarkEnd w:id="8"/>
      <w:r w:rsidDel="00000000" w:rsidR="00000000" w:rsidRPr="00000000">
        <w:rPr>
          <w:rFonts w:ascii="Arial Unicode MS" w:cs="Arial Unicode MS" w:eastAsia="Arial Unicode MS" w:hAnsi="Arial Unicode MS"/>
          <w:b w:val="1"/>
          <w:bCs w:val="1"/>
          <w:rtl w:val="0"/>
        </w:rPr>
        <w:t xml:space="preserve">第8条（追加資材及び特別清掃に伴う費用）</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通常の清掃業務の範囲を超える特別清掃、緊急清掃、感染症対策清掃、災害復旧清掃その他の業務により追加の清掃資材が必要となる場合、甲乙は事前にその内容及び費用負担について協議するものとする。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乙は、追加資材の必要性、数量、概算費用及び使用目的を甲に説明し、承認を得た後に調達するものとする。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性が高く、事前承認を得ることが困難な場合、乙は本業務の安全確保及び損害拡大防止のために合理的に必要な範囲で資材を調達することができる。ただし、乙は調達後速やかに甲へ報告し、費用負担について協議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追加資材費は、甲乙間で別途合意した場合を除き、通常の清掃資材費とは区分して管理及び精算するものとする。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8qj327splxwk" w:id="9"/>
      <w:bookmarkEnd w:id="9"/>
      <w:r w:rsidDel="00000000" w:rsidR="00000000" w:rsidRPr="00000000">
        <w:rPr>
          <w:rFonts w:ascii="Arial Unicode MS" w:cs="Arial Unicode MS" w:eastAsia="Arial Unicode MS" w:hAnsi="Arial Unicode MS"/>
          <w:b w:val="1"/>
          <w:bCs w:val="1"/>
          <w:rtl w:val="0"/>
        </w:rPr>
        <w:t xml:space="preserve">第9条（清掃資材の使用及び管理）</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乙は、清掃資材を本業務の遂行に必要な範囲で使用し、適正に管理するものとする。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乙は、清掃資材の使用にあたり、製品の使用方法、希釈倍率、保管条件、安全上の注意事項その他メーカーが定める基準を遵守するものとする。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乙は、清掃資材の過剰使用、目的外使用、無断持出し及び不適切な廃棄を行ってはならない。</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甲から支給された清掃資材について、乙は善良な管理者の注意をもって管理し、本業務以外の目的に使用してはならない。</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乙は、清掃資材の紛失、破損、漏出、誤使用その他の事故が発生した場合、速やかに甲へ報告し、必要な対応を行うものとする。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hqjby2povv9v" w:id="10"/>
      <w:bookmarkEnd w:id="10"/>
      <w:r w:rsidDel="00000000" w:rsidR="00000000" w:rsidRPr="00000000">
        <w:rPr>
          <w:rFonts w:ascii="Arial Unicode MS" w:cs="Arial Unicode MS" w:eastAsia="Arial Unicode MS" w:hAnsi="Arial Unicode MS"/>
          <w:b w:val="1"/>
          <w:bCs w:val="1"/>
          <w:rtl w:val="0"/>
        </w:rPr>
        <w:t xml:space="preserve">第10条（在庫管理及び使用状況の報告）</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乙は、清掃資材の在庫数量、使用数量及び補充の必要性を適切に把握するものとする。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甲が清掃資材費を負担する場合、乙は甲の求めに応じて、資材の使用状況及び在庫状況を報告するものとする。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乙は、資材の不足により本業務の遂行に支障が生じるおそれがある場合、速やかに甲へ通知するものとする。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甲乙は、必要に応じて清掃資材の使用量及び購入頻度を確認し、過剰な購入又は不必要な費用の発生を防止するよう努めるものとする。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tg2gpmwh3rw3" w:id="11"/>
      <w:bookmarkEnd w:id="11"/>
      <w:r w:rsidDel="00000000" w:rsidR="00000000" w:rsidRPr="00000000">
        <w:rPr>
          <w:rFonts w:ascii="Arial Unicode MS" w:cs="Arial Unicode MS" w:eastAsia="Arial Unicode MS" w:hAnsi="Arial Unicode MS"/>
          <w:b w:val="1"/>
          <w:bCs w:val="1"/>
          <w:rtl w:val="0"/>
        </w:rPr>
        <w:t xml:space="preserve">第11条（清掃資材の所有権）</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購入又は費用負担した清掃資材の所有権は、別途合意がない限り、甲に帰属するものとする。ただし、乙が立替購入した資材については、当該資材の所有権を乙が適法に取得していることを前提として、甲による代金の支払完了時に甲へ移転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乙が自己の費用で購入した清掃資材の所有権は、別途合意がない限り、乙に帰属するものとする。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甲所有の清掃資材について、乙は甲の事前承諾なく第三者への譲渡、貸与、転用又は処分を行ってはならない。</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本業務の終了時に未使用の清掃資材が残存する場合、甲乙は所有権の帰属に応じて返還、引取り又は処分方法を協議するものとする。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3ekoa042bz3x" w:id="12"/>
      <w:bookmarkEnd w:id="12"/>
      <w:r w:rsidDel="00000000" w:rsidR="00000000" w:rsidRPr="00000000">
        <w:rPr>
          <w:rFonts w:ascii="Arial Unicode MS" w:cs="Arial Unicode MS" w:eastAsia="Arial Unicode MS" w:hAnsi="Arial Unicode MS"/>
          <w:b w:val="1"/>
          <w:bCs w:val="1"/>
          <w:rtl w:val="0"/>
        </w:rPr>
        <w:t xml:space="preserve">第12条（価格変動及び費用の見直し）</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清掃資材の市場価格、原材料価格、物流費その他の調達費用に著しい変動が生じた場合、甲又は乙は相手方に対し、清掃資材費の見直しを申し入れることができる。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前項の申入れを行う当事者は、価格変動の内容及び費用改定の必要性を示す合理的な資料を相手方に提示するものとする。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甲乙は、清掃資材費の改定について誠実に協議し、合意した場合は書面又は電磁的方法により改定内容及び適用開始日を明確にするものとする。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合意が成立するまでは、原則として従前の費用負担条件を適用する。ただし、法令改正、供給停止その他の事情により従前の条件での履行が困難となった場合は、甲乙協議のうえ必要な対応を定め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jxhjeijx37x1" w:id="13"/>
      <w:bookmarkEnd w:id="13"/>
      <w:r w:rsidDel="00000000" w:rsidR="00000000" w:rsidRPr="00000000">
        <w:rPr>
          <w:rFonts w:ascii="Arial Unicode MS" w:cs="Arial Unicode MS" w:eastAsia="Arial Unicode MS" w:hAnsi="Arial Unicode MS"/>
          <w:b w:val="1"/>
          <w:bCs w:val="1"/>
          <w:rtl w:val="0"/>
        </w:rPr>
        <w:t xml:space="preserve">第13条（不適切な使用及び損害負担）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乙の故意又は過失による清掃資材の不適切な使用、管理不備又は目的外使用により甲に損害が生じた場合、乙はその責任の範囲に応じて損害を賠償するものとする。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甲が指定又は支給した清掃資材に品質上の問題がある場合、乙はその問題を認識したときは速やかに甲へ通知し、使用の可否について協議するものとする。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乙が前項の問題を認識しながら必要な注意を怠って使用した場合、当該使用に起因する損害について、乙はその責任の範囲に応じて負担するものとする。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清掃資材の通常使用に伴う合理的な消耗、経年劣化その他乙の責めに帰することのできない事由による損失については、乙は責任を負わないものとする。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79hcan1zr3z8" w:id="14"/>
      <w:bookmarkEnd w:id="14"/>
      <w:r w:rsidDel="00000000" w:rsidR="00000000" w:rsidRPr="00000000">
        <w:rPr>
          <w:rFonts w:ascii="Arial Unicode MS" w:cs="Arial Unicode MS" w:eastAsia="Arial Unicode MS" w:hAnsi="Arial Unicode MS"/>
          <w:b w:val="1"/>
          <w:bCs w:val="1"/>
          <w:rtl w:val="0"/>
        </w:rPr>
        <w:t xml:space="preserve">第14条（法令遵守及び安全管理）</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甲及び乙は、清掃資材の調達、保管、使用及び廃棄にあたり、関係法令及び適用される安全基準を遵守するものとする。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乙は、清掃用薬剤その他の化学物質を取り扱う場合、必要に応じて安全データシート（SDS）等を確認し、作業者の安全確保及び施設利用者への影響防止に努めるものとする。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乙は、清掃資材の保管場所、保管方法及び使用環境について、火災、漏出、誤飲、混合による有害物質の発生その他の危険を防止するために必要な措置を講じるものとする。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清掃資材の使用に起因する事故が発生した場合、甲乙は相互に協力し、被害の拡大防止、原因調査及び再発防止に努めるものとする。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1dklacjmgtiz" w:id="15"/>
      <w:bookmarkEnd w:id="15"/>
      <w:r w:rsidDel="00000000" w:rsidR="00000000" w:rsidRPr="00000000">
        <w:rPr>
          <w:rFonts w:ascii="Arial Unicode MS" w:cs="Arial Unicode MS" w:eastAsia="Arial Unicode MS" w:hAnsi="Arial Unicode MS"/>
          <w:b w:val="1"/>
          <w:bCs w:val="1"/>
          <w:rtl w:val="0"/>
        </w:rPr>
        <w:t xml:space="preserve">第15条（記録及び資料の保存）</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乙は、甲が負担する清掃資材費に関する購入記録、請求書、領収書、納品書その他の関連資料を、法令及び甲乙間の合意に従い適切に保存するものとする。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甲は、清掃資材費の算定又は精算に合理的な疑義がある場合、乙に対し、必要な範囲で関連資料の提示及び説明を求めることができる。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乙は、前項の求めに対し、営業秘密その他正当な利益に配慮しつつ、合理的な範囲で協力するものとする。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wuicsul7u5hb"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合意書の履行に関連して知り得た相手方の営業上、技術上、財務上その他の非公知情報のうち、秘密である旨を明示された情報又はその性質上秘密として取り扱うべき情報を、相手方の事前承諾なく第三者に開示又は漏えいしてはならな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前項の規定は、公知の情報、受領前から適法に保有していた情報、正当な権限を有する第三者から適法に取得した情報その他秘密保持の対象とすることが適切でない情報には適用しない。</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法令又は公的機関の適法な命令に基づく開示については、必要な範囲で行うことができる。この場合、法令上許される範囲で相手方へ速やかに通知するものとする。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nzlmre3dknya" w:id="17"/>
      <w:bookmarkEnd w:id="17"/>
      <w:r w:rsidDel="00000000" w:rsidR="00000000" w:rsidRPr="00000000">
        <w:rPr>
          <w:rFonts w:ascii="Arial Unicode MS" w:cs="Arial Unicode MS" w:eastAsia="Arial Unicode MS" w:hAnsi="Arial Unicode MS"/>
          <w:b w:val="1"/>
          <w:bCs w:val="1"/>
          <w:rtl w:val="0"/>
        </w:rPr>
        <w:t xml:space="preserve">第17条（原契約との関係）</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本合意書は、原契約に付随する合意として、その一部を構成するものとする。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原契約と本合意書の内容が抵触する場合、清掃資材費の負担、調達、管理及び精算に関する事項については、本合意書を優先して適用するものとする。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本合意書に定めのない事項については、原契約の定めに従うものとする。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本合意書の締結によって、原契約に定める業務範囲、業務委託料その他の条件が当然に変更されるものではない。</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htjmbdrrsua9" w:id="18"/>
      <w:bookmarkEnd w:id="18"/>
      <w:r w:rsidDel="00000000" w:rsidR="00000000" w:rsidRPr="00000000">
        <w:rPr>
          <w:rFonts w:ascii="Arial Unicode MS" w:cs="Arial Unicode MS" w:eastAsia="Arial Unicode MS" w:hAnsi="Arial Unicode MS"/>
          <w:b w:val="1"/>
          <w:bCs w:val="1"/>
          <w:rtl w:val="0"/>
        </w:rPr>
        <w:t xml:space="preserve">第18条（有効期間）</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本合意書の有効期間は、　　　　年　　　月　　　日から　　　　年　　　月　　　日までとする。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原契約が更新された場合、本合意書について別段の合意がない限り、原契約の更新後も引き続き適用するものとする。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契約が終了した場合、本合意書も終了するものとする。ただし、未精算の清掃資材費、残存資材の取扱い、損害賠償その他契約終了後も処理を要する事項については、必要な範囲で本合意書の定めが引き続き適用され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arsusx2uxqfa" w:id="19"/>
      <w:bookmarkEnd w:id="19"/>
      <w:r w:rsidDel="00000000" w:rsidR="00000000" w:rsidRPr="00000000">
        <w:rPr>
          <w:rFonts w:ascii="Arial Unicode MS" w:cs="Arial Unicode MS" w:eastAsia="Arial Unicode MS" w:hAnsi="Arial Unicode MS"/>
          <w:b w:val="1"/>
          <w:bCs w:val="1"/>
          <w:rtl w:val="0"/>
        </w:rPr>
        <w:t xml:space="preserve">第19条（合意内容の変更）</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本合意書の内容を変更する場合、甲乙は事前に協議し、変更事項について書面又は電磁的方法により合意するものとする。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清掃資材の種類、費用負担区分、精算方法その他重要な事項の変更については、変更後の内容及び適用開始日を明確にするものとする。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口頭による協議のみでは、本合意書の変更が成立したものとは扱わない。ただし、甲乙が別途明示的に合意した場合はこの限りでない。</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4jdkhfr8qvq9"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本合意書に定めのない事項又は本合意書の解釈及び履行について疑義が生じた場合、甲乙は原契約及び関係法令の趣旨を踏まえ、信義誠実の原則に従って協議し、円満な解決を図るものとする。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htsqfah8gdi9" w:id="21"/>
      <w:bookmarkEnd w:id="21"/>
      <w:r w:rsidDel="00000000" w:rsidR="00000000" w:rsidRPr="00000000">
        <w:rPr>
          <w:rFonts w:ascii="Arial Unicode MS" w:cs="Arial Unicode MS" w:eastAsia="Arial Unicode MS" w:hAnsi="Arial Unicode MS"/>
          <w:b w:val="1"/>
          <w:bCs w:val="1"/>
          <w:rtl w:val="0"/>
        </w:rPr>
        <w:t xml:space="preserve">第21条（準拠法及び合意管轄）</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本合意書の成立、効力、解釈及び履行については、日本法を準拠法とする。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本合意書に関して訴訟の必要が生じた場合、法令上許容される範囲で、　　　　　　　　　地方裁判所又は　　　　　　　　　簡易裁判所を第一審の専属的合意管轄裁判所とする。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1okz7d23krdy" w:id="22"/>
      <w:bookmarkEnd w:id="22"/>
      <w:r w:rsidDel="00000000" w:rsidR="00000000" w:rsidRPr="00000000">
        <w:rPr>
          <w:rFonts w:ascii="Arial Unicode MS" w:cs="Arial Unicode MS" w:eastAsia="Arial Unicode MS" w:hAnsi="Arial Unicode MS"/>
          <w:b w:val="1"/>
          <w:bCs w:val="1"/>
          <w:rtl w:val="0"/>
        </w:rPr>
        <w:t xml:space="preserve">別紙　清掃資材一覧表</w:t>
      </w:r>
    </w:p>
    <w:tbl>
      <w:tblPr>
        <w:tblStyle w:val="Table5"/>
        <w:tblW w:w="47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5"/>
        <w:gridCol w:w="1430"/>
        <w:gridCol w:w="1430"/>
        <w:tblGridChange w:id="0">
          <w:tblGrid>
            <w:gridCol w:w="1895"/>
            <w:gridCol w:w="143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資材名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数量・単価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モップ・クロス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ゴミ袋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衛生消耗品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bl>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wzjjjc5dsn0b" w:id="23"/>
      <w:bookmarkEnd w:id="23"/>
      <w:r w:rsidDel="00000000" w:rsidR="00000000" w:rsidRPr="00000000">
        <w:rPr>
          <w:rFonts w:ascii="Arial Unicode MS" w:cs="Arial Unicode MS" w:eastAsia="Arial Unicode MS" w:hAnsi="Arial Unicode MS"/>
          <w:b w:val="1"/>
          <w:bCs w:val="1"/>
          <w:rtl w:val="0"/>
        </w:rPr>
        <w:t xml:space="preserve">合意書締結欄</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内容を十分に確認し、これに合意した証として、本書2通を作成し、甲乙記名押印のうえ各1通を保有する。なお、電磁的方法により本合意書を締結する場合は、電子署名その他当事者間で合意した方法により合意を記録し、各自その電磁的記録を保存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E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乙（清掃業務受託者）</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