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p18h9aft2m1" w:id="0"/>
      <w:bookmarkEnd w:id="0"/>
      <w:r w:rsidDel="00000000" w:rsidR="00000000" w:rsidRPr="00000000">
        <w:rPr>
          <w:rFonts w:ascii="Arial Unicode MS" w:cs="Arial Unicode MS" w:eastAsia="Arial Unicode MS" w:hAnsi="Arial Unicode MS"/>
          <w:b w:val="1"/>
          <w:bCs w:val="1"/>
          <w:sz w:val="44"/>
          <w:szCs w:val="44"/>
          <w:rtl w:val="0"/>
        </w:rPr>
        <w:t xml:space="preserve">清掃機器賃貸借契約書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賃貸人　　　　　　　　　　　　　（以下「甲」という。）と、賃借人　　　　　　　　　　　　　（以下「乙」という。）は、清掃業務、ビルメンテナンス業務その他これらに関連する業務に使用する清掃機器の賃貸借について、次のとおり清掃機器賃貸借契約（以下「本契約」という。）を締結する。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hs4sz4ry9a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所有し、又は適法に賃貸する権限を有する清掃機器を乙に賃貸し、乙がこれを業務上使用するにあたり、賃貸借条件、使用方法、保守管理、故障・破損時の対応、返却及び費用負担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rkzkcla2zm9" w:id="2"/>
      <w:bookmarkEnd w:id="2"/>
      <w:r w:rsidDel="00000000" w:rsidR="00000000" w:rsidRPr="00000000">
        <w:rPr>
          <w:rFonts w:ascii="Arial Unicode MS" w:cs="Arial Unicode MS" w:eastAsia="Arial Unicode MS" w:hAnsi="Arial Unicode MS"/>
          <w:b w:val="1"/>
          <w:bCs w:val="1"/>
          <w:rtl w:val="0"/>
        </w:rPr>
        <w:t xml:space="preserve">第2条（賃貸借対象機器）</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本契約の対象となる清掃機器（以下「本件機器」という。）は、次のとおりとする。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機器名称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機器区分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床洗浄機　□ 業務用掃除機　□ ポリッシャー　□ 高圧洗浄機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製造番号・管理番号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本件機器の仕様、性能、付属品及び使用条件について、別紙仕様書、機器一覧表その他の書面がある場合、当該書面は本契約の一部を構成するものとする。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本件機器の追加、交換又は変更を行う場合、甲乙は事前に協議し、書面又は電磁的方法により合意するものとする。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fxg3c4nmqtz7" w:id="3"/>
      <w:bookmarkEnd w:id="3"/>
      <w:r w:rsidDel="00000000" w:rsidR="00000000" w:rsidRPr="00000000">
        <w:rPr>
          <w:rFonts w:ascii="Arial Unicode MS" w:cs="Arial Unicode MS" w:eastAsia="Arial Unicode MS" w:hAnsi="Arial Unicode MS"/>
          <w:b w:val="1"/>
          <w:bCs w:val="1"/>
          <w:rtl w:val="0"/>
        </w:rPr>
        <w:t xml:space="preserve">第3条（賃貸借期間）</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本件機器の賃貸借期間は、　　　　年　　　月　　　日から　　　　年　　　月　　　日までとする。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賃貸借期間の延長又は更新を希望する場合、甲乙は期間満了前に協議し、更新後の期間及び賃料その他の条件について合意するものとする。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本契約は、甲乙が別途合意した場合を除き、期間満了により終了する。</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thm6b47bo3ai" w:id="4"/>
      <w:bookmarkEnd w:id="4"/>
      <w:r w:rsidDel="00000000" w:rsidR="00000000" w:rsidRPr="00000000">
        <w:rPr>
          <w:rFonts w:ascii="Arial Unicode MS" w:cs="Arial Unicode MS" w:eastAsia="Arial Unicode MS" w:hAnsi="Arial Unicode MS"/>
          <w:b w:val="1"/>
          <w:bCs w:val="1"/>
          <w:rtl w:val="0"/>
        </w:rPr>
        <w:t xml:space="preserve">第4条（引渡し）</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甲は、乙に対し、次の条件に従い本件機器を引き渡すものとする。</w:t>
      </w:r>
    </w:p>
    <w:tbl>
      <w:tblPr>
        <w:tblStyle w:val="Table2"/>
        <w:tblW w:w="7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495"/>
        <w:tblGridChange w:id="0">
          <w:tblGrid>
            <w:gridCol w:w="1910"/>
            <w:gridCol w:w="5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甲による配送　□ 乙による引取り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設置・搬入作業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甲は、本件機器を通常の使用に適した状態で乙に引き渡すものとする。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乙は、引渡し時に本件機器の外観、動作状況、付属品の有無その他必要な事項を確認するものとする。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引渡し時に不具合、損傷又は付属品の不足が確認された場合、乙は速やかに甲へ通知し、甲乙協議のうえ対応方法を定めるものとする。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dx8b78oxf3kc" w:id="5"/>
      <w:bookmarkEnd w:id="5"/>
      <w:r w:rsidDel="00000000" w:rsidR="00000000" w:rsidRPr="00000000">
        <w:rPr>
          <w:rFonts w:ascii="Arial Unicode MS" w:cs="Arial Unicode MS" w:eastAsia="Arial Unicode MS" w:hAnsi="Arial Unicode MS"/>
          <w:b w:val="1"/>
          <w:bCs w:val="1"/>
          <w:rtl w:val="0"/>
        </w:rPr>
        <w:t xml:space="preserve">第5条（賃料及び支払条件）</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乙は、甲に対し、本件機器の賃料として次の金額を支払うものとする。</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賃料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賃料の計算開始日は、本件機器の引渡日とする。ただし、甲乙が別途合意した場合は、その定めによる。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月の途中で賃貸借が開始又は終了する場合の賃料は、甲乙が別途定める方法により日割計算するものとする。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乙が支払期限までに賃料を支払わない場合、甲は乙に対して相当の期間を定めて支払を催告することができる。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乙が金銭債務の履行を遅滞した場合、乙は未払金額に対し年3％の割合による遅延損害金を支払うものとする。ただし、法令上これと異なる取扱いが必要となる場合は、その定めに従う。</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wj3x6u2u2wmm" w:id="6"/>
      <w:bookmarkEnd w:id="6"/>
      <w:r w:rsidDel="00000000" w:rsidR="00000000" w:rsidRPr="00000000">
        <w:rPr>
          <w:rFonts w:ascii="Arial Unicode MS" w:cs="Arial Unicode MS" w:eastAsia="Arial Unicode MS" w:hAnsi="Arial Unicode MS"/>
          <w:b w:val="1"/>
          <w:bCs w:val="1"/>
          <w:rtl w:val="0"/>
        </w:rPr>
        <w:t xml:space="preserve">第6条（保証金）</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甲乙が合意した場合、乙は本契約に基づく債務を担保するため、甲に対して保証金として金　　　　　　　　円を預託するものとする。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保証金には利息を付さないものとする。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甲は、本契約終了後、本件機器の返却及び乙の債務の精算が完了したときは、未払賃料、修理費用その他本契約に基づく乙の債務を控除した残額を乙に返還するものとする。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甲が保証金から債務を控除した場合、乙に対してその内訳を明示するものとする。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ibdrhrg7dgji" w:id="7"/>
      <w:bookmarkEnd w:id="7"/>
      <w:r w:rsidDel="00000000" w:rsidR="00000000" w:rsidRPr="00000000">
        <w:rPr>
          <w:rFonts w:ascii="Arial Unicode MS" w:cs="Arial Unicode MS" w:eastAsia="Arial Unicode MS" w:hAnsi="Arial Unicode MS"/>
          <w:b w:val="1"/>
          <w:bCs w:val="1"/>
          <w:rtl w:val="0"/>
        </w:rPr>
        <w:t xml:space="preserve">第7条（使用目的及び使用場所）</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乙は、本件機器を清掃業務、建物管理業務、床面洗浄、設備清掃その他甲乙間で合意した業務の目的に限り使用するものとする。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乙は、本件機器を使用予定場所において使用するものとし、甲乙が使用場所を限定する旨を合意した場合、甲の事前承諾なく当該場所から本件機器を移動してはならない。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乙は、本件機器を法令、取扱説明書、メーカーの安全基準その他合理的な使用条件に従って使用するものとする。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乙は、本件機器を違法行為、危険行為その他本来の用途に反する目的に使用してはならない。</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b9sk11s6x0fw" w:id="8"/>
      <w:bookmarkEnd w:id="8"/>
      <w:r w:rsidDel="00000000" w:rsidR="00000000" w:rsidRPr="00000000">
        <w:rPr>
          <w:rFonts w:ascii="Arial Unicode MS" w:cs="Arial Unicode MS" w:eastAsia="Arial Unicode MS" w:hAnsi="Arial Unicode MS"/>
          <w:b w:val="1"/>
          <w:bCs w:val="1"/>
          <w:rtl w:val="0"/>
        </w:rPr>
        <w:t xml:space="preserve">第8条（使用及び管理義務）</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乙は、善良な管理者の注意をもって本件機器を使用及び保管するものとする。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乙は、本件機器の使用に際し、操作方法、安全確認、電源管理、作業環境及び周辺設備への影響に十分配慮するものとする。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乙は、本件機器の操作に必要な知識及び技能を有する者に使用させるものとする。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乙は、本件機器の保管に際し、盗難、紛失、転倒、浸水、火災その他の事故を防止するため、合理的な管理措置を講じるものとする。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乙は、本件機器に異常を認めた場合、直ちに使用を中止し、甲に通知するものとする。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sutkyiyh1xja" w:id="9"/>
      <w:bookmarkEnd w:id="9"/>
      <w:r w:rsidDel="00000000" w:rsidR="00000000" w:rsidRPr="00000000">
        <w:rPr>
          <w:rFonts w:ascii="Arial Unicode MS" w:cs="Arial Unicode MS" w:eastAsia="Arial Unicode MS" w:hAnsi="Arial Unicode MS"/>
          <w:b w:val="1"/>
          <w:bCs w:val="1"/>
          <w:rtl w:val="0"/>
        </w:rPr>
        <w:t xml:space="preserve">第9条（消耗品及び付属品）</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本件機器の使用に必要な洗剤、ブラシ、パッド、フィルター、集じん袋その他の消耗品については、次の条件に従うものとする。</w:t>
      </w:r>
    </w:p>
    <w:tbl>
      <w:tblPr>
        <w:tblStyle w:val="Table4"/>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555"/>
        <w:tblGridChange w:id="0">
          <w:tblGrid>
            <w:gridCol w:w="191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ブラシ・パッド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フィルター類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乙は、メーカーが指定又は推奨する消耗品その他本件機器に適合する製品を使用するものとする。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乙が不適切な洗剤、薬剤又は消耗品を使用したことにより本件機器に損傷が生じた場合、乙は自己の責めに帰すべき範囲で修理費用その他の損害を負担するものとする。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本件機器に付属する充電器、電源コード、ホース、ノズルその他の付属品についても、本契約の管理義務及び返却義務を適用する。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3pag4su038bv" w:id="10"/>
      <w:bookmarkEnd w:id="10"/>
      <w:r w:rsidDel="00000000" w:rsidR="00000000" w:rsidRPr="00000000">
        <w:rPr>
          <w:rFonts w:ascii="Arial Unicode MS" w:cs="Arial Unicode MS" w:eastAsia="Arial Unicode MS" w:hAnsi="Arial Unicode MS"/>
          <w:b w:val="1"/>
          <w:bCs w:val="1"/>
          <w:rtl w:val="0"/>
        </w:rPr>
        <w:t xml:space="preserve">第10条（点検及び保守管理）</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乙は、本件機器の使用前後に、外観、電源、配線、バッテリー、動作状況その他必要な事項について日常点検を実施するものとする。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本件機器の定期点検、専門的な保守及び修理については、甲乙が別途合意した保守条件に従うものとする。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乙は、甲が合理的な理由に基づき本件機器の点検を求めた場合、業務に支障のない範囲でこれに協力するものとする。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甲は、点検又は保守のため本件機器の使用を一時的に停止する必要がある場合、緊急時を除き、事前に乙へ通知するものとする。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h4zyko84x2a7" w:id="11"/>
      <w:bookmarkEnd w:id="11"/>
      <w:r w:rsidDel="00000000" w:rsidR="00000000" w:rsidRPr="00000000">
        <w:rPr>
          <w:rFonts w:ascii="Arial Unicode MS" w:cs="Arial Unicode MS" w:eastAsia="Arial Unicode MS" w:hAnsi="Arial Unicode MS"/>
          <w:b w:val="1"/>
          <w:bCs w:val="1"/>
          <w:rtl w:val="0"/>
        </w:rPr>
        <w:t xml:space="preserve">第11条（故障及び修理）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本件機器に故障又は不具合が発生した場合、乙は速やかに甲へ通知し、その指示を受けるものとする。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通常の使用による自然故障、経年劣化その他乙の責めに帰することのできない原因による故障については、甲が必要な修理その他の対応を行うものとする。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乙の故意若しくは過失、不適切な使用又は管理義務違反に起因する故障については、乙が合理的な修理費用を負担するものとする。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乙は、甲の事前承諾なく、本件機器の分解、改造又は専門的な修理を第三者に依頼してはならない。ただし、事故の拡大を防ぐため緊急に必要な措置はこの限りでない。</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修理が必要となった場合、甲乙は修理期間、費用負担及び代替機器の提供について協議するものとする。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pPr>
      <w:bookmarkStart w:colFirst="0" w:colLast="0" w:name="_c5u5cgh7yoi" w:id="12"/>
      <w:bookmarkEnd w:id="12"/>
      <w:r w:rsidDel="00000000" w:rsidR="00000000" w:rsidRPr="00000000">
        <w:rPr>
          <w:rFonts w:ascii="Arial Unicode MS" w:cs="Arial Unicode MS" w:eastAsia="Arial Unicode MS" w:hAnsi="Arial Unicode MS"/>
          <w:b w:val="1"/>
          <w:bCs w:val="1"/>
          <w:rtl w:val="0"/>
        </w:rPr>
        <w:t xml:space="preserve">第12条（代替機器）</w:t>
      </w: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本件機器が故障、点検又は修理により使用できない場合、甲は、代替機器の提供が可能なときは、乙と協議のうえ代替機器を提供することができる。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代替機器の機種、性能、賃料、配送費用及び使用期間については、甲乙協議のうえ定めるものとする。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代替機器を提供できない場合における賃料の減額、契約終了その他の取扱いについては、本契約及び民法その他の関係法令に従うものとする。</w:t>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nnkrpqp1jcx" w:id="13"/>
      <w:bookmarkEnd w:id="13"/>
      <w:r w:rsidDel="00000000" w:rsidR="00000000" w:rsidRPr="00000000">
        <w:rPr>
          <w:rFonts w:ascii="Arial Unicode MS" w:cs="Arial Unicode MS" w:eastAsia="Arial Unicode MS" w:hAnsi="Arial Unicode MS"/>
          <w:b w:val="1"/>
          <w:bCs w:val="1"/>
          <w:rtl w:val="0"/>
        </w:rPr>
        <w:t xml:space="preserve">第13条（滅失、破損及び盗難）</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本件機器が滅失、破損又は盗難の被害を受けた場合、乙は直ちに甲へ通知するものとする。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乙の責めに帰すべき事由により本件機器が滅失又は破損した場合、乙は甲に対して合理的な修理費用又は損害額を賠償するものとする。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損害額の算定にあたっては、本件機器の使用年数、経年劣化、修理可能性、残存価値その他の事情を考慮するものとする。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天災地変その他甲乙いずれの責めにも帰することのできない事由による損害については、民法その他の関係法令及び本契約の定めに従って処理するものとする。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87dlbilvx110" w:id="14"/>
      <w:bookmarkEnd w:id="14"/>
      <w:r w:rsidDel="00000000" w:rsidR="00000000" w:rsidRPr="00000000">
        <w:rPr>
          <w:rFonts w:ascii="Arial Unicode MS" w:cs="Arial Unicode MS" w:eastAsia="Arial Unicode MS" w:hAnsi="Arial Unicode MS"/>
          <w:b w:val="1"/>
          <w:bCs w:val="1"/>
          <w:rtl w:val="0"/>
        </w:rPr>
        <w:t xml:space="preserve">第14条（事故及び第三者損害）</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乙は、本件機器の使用に際し、作業員、施設利用者、建物所有者その他第三者の生命、身体及び財産に損害を与えないよう必要な安全措置を講じるものとする。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乙の責めに帰すべき本件機器の使用又は管理により第三者に損害が発生した場合、乙は自己の責任と費用において対応するものとする。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本件機器の引渡し時から存在する不具合その他甲の責めに帰すべき事由によって損害が発生した場合、甲はその責任に応じて損害を負担するものとする。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事故の原因が甲乙双方にある場合、甲乙はそれぞれの責任の程度に応じて損害を負担するものとする。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cntfn0oth4sg" w:id="15"/>
      <w:bookmarkEnd w:id="15"/>
      <w:r w:rsidDel="00000000" w:rsidR="00000000" w:rsidRPr="00000000">
        <w:rPr>
          <w:rFonts w:ascii="Arial Unicode MS" w:cs="Arial Unicode MS" w:eastAsia="Arial Unicode MS" w:hAnsi="Arial Unicode MS"/>
          <w:b w:val="1"/>
          <w:bCs w:val="1"/>
          <w:rtl w:val="0"/>
        </w:rPr>
        <w:t xml:space="preserve">第15条（保険）</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本件機器に関する動産保険、賠償責任保険その他の保険への加入については、次のとおりとする。</w:t>
      </w:r>
    </w:p>
    <w:tbl>
      <w:tblPr>
        <w:tblStyle w:val="Table5"/>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070"/>
        <w:tblGridChange w:id="0">
          <w:tblGrid>
            <w:gridCol w:w="16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動産保険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甲加入　□ 乙加入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甲加入　□ 乙加入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bl>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保険事故が発生した場合、甲乙は保険金請求その他必要な手続に協力するものとする。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保険金が支払われた場合、当該保険金の充当及び損害賠償額との調整について、甲乙は二重の填補が生じないよう取り扱うものとする。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pPr>
      <w:bookmarkStart w:colFirst="0" w:colLast="0" w:name="_795xagylelhx" w:id="16"/>
      <w:bookmarkEnd w:id="16"/>
      <w:r w:rsidDel="00000000" w:rsidR="00000000" w:rsidRPr="00000000">
        <w:rPr>
          <w:rFonts w:ascii="Arial Unicode MS" w:cs="Arial Unicode MS" w:eastAsia="Arial Unicode MS" w:hAnsi="Arial Unicode MS"/>
          <w:b w:val="1"/>
          <w:bCs w:val="1"/>
          <w:rtl w:val="0"/>
        </w:rPr>
        <w:t xml:space="preserve">第16条（転貸及び第三者使用の禁止）</w:t>
      </w: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乙は、甲の事前の書面又は電磁的方法による承諾なく、本件機器を第三者に転貸し、譲渡し、担保に供し、又は占有を移転してはならない。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乙が業務委託先その他第三者に本件機器を使用させる場合、事前に甲の承諾を得るものとする。ただし、乙の従業員が乙の業務として使用する場合は、この限りでない。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甲が第三者による使用を承諾した場合であっても、乙は当該第三者に本契約上の使用及び管理義務を遵守させるものとし、当該第三者の行為について自己の責任に応じた義務を負うものとする。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ukwo7u6mm61m" w:id="17"/>
      <w:bookmarkEnd w:id="17"/>
      <w:r w:rsidDel="00000000" w:rsidR="00000000" w:rsidRPr="00000000">
        <w:rPr>
          <w:rFonts w:ascii="Arial Unicode MS" w:cs="Arial Unicode MS" w:eastAsia="Arial Unicode MS" w:hAnsi="Arial Unicode MS"/>
          <w:b w:val="1"/>
          <w:bCs w:val="1"/>
          <w:rtl w:val="0"/>
        </w:rPr>
        <w:t xml:space="preserve">第17条（改造及び仕様変更の禁止）</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乙は、甲の事前承諾なく、本件機器の改造、部品交換、性能変更、構造変更その他原状を変更する行為を行ってはならない。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甲の承諾を得て改造等を行う場合、その内容、費用負担及び返却時の原状回復について、甲乙は事前に合意するものとする。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乙が無断で改造等を行い、本件機器に損害が発生した場合、乙は自己の責めに帰すべき範囲でその損害を賠償するものとする。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w9vm94e3oe2s" w:id="18"/>
      <w:bookmarkEnd w:id="18"/>
      <w:r w:rsidDel="00000000" w:rsidR="00000000" w:rsidRPr="00000000">
        <w:rPr>
          <w:rFonts w:ascii="Arial Unicode MS" w:cs="Arial Unicode MS" w:eastAsia="Arial Unicode MS" w:hAnsi="Arial Unicode MS"/>
          <w:b w:val="1"/>
          <w:bCs w:val="1"/>
          <w:rtl w:val="0"/>
        </w:rPr>
        <w:t xml:space="preserve">第18条（所有権及び権利の帰属）</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本件機器の所有権は、甲又は甲が賃貸権限を有する正当な権利者に帰属し、本契約によって乙に移転するものではない。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乙は、本件機器について賃借権を超える権利を主張してはならない。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乙は、本件機器に対して差押え、仮差押えその他第三者による権利主張がなされた場合、速やかに甲へ通知し、必要な対応に協力するものとする。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r5vh0z5o3ip1" w:id="19"/>
      <w:bookmarkEnd w:id="19"/>
      <w:r w:rsidDel="00000000" w:rsidR="00000000" w:rsidRPr="00000000">
        <w:rPr>
          <w:rFonts w:ascii="Arial Unicode MS" w:cs="Arial Unicode MS" w:eastAsia="Arial Unicode MS" w:hAnsi="Arial Unicode MS"/>
          <w:b w:val="1"/>
          <w:bCs w:val="1"/>
          <w:rtl w:val="0"/>
        </w:rPr>
        <w:t xml:space="preserve">第19条（使用状況の確認）</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甲は、本件機器の適正な使用及び管理状況を確認するため、合理的に必要な範囲で乙に対して使用状況の報告を求めることができる。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甲が本件機器の設置場所への立入り又は現物確認を希望する場合、事前に乙と日時及び方法を協議するものとする。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甲は、乙の業務及び施設管理上の規則に配慮し、必要な範囲を超える調査を行わないものとする。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n2d3s9mg8qhv" w:id="20"/>
      <w:bookmarkEnd w:id="20"/>
      <w:r w:rsidDel="00000000" w:rsidR="00000000" w:rsidRPr="00000000">
        <w:rPr>
          <w:rFonts w:ascii="Arial Unicode MS" w:cs="Arial Unicode MS" w:eastAsia="Arial Unicode MS" w:hAnsi="Arial Unicode MS"/>
          <w:b w:val="1"/>
          <w:bCs w:val="1"/>
          <w:rtl w:val="0"/>
        </w:rPr>
        <w:t xml:space="preserve">第20条（中途解約）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甲又は乙は、相手方の同意を得た場合、本契約を期間満了前に終了させることができる。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中途解約の申入れを行う場合、原則として解約希望日の30日前までに相手方へ通知するものとする。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中途解約に伴う未払賃料、配送費用、撤去費用その他の精算については、甲乙協議のうえ定めるものとする。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法令又は本契約に基づく解除権の行使については、本条の定めによって妨げられないものとする。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ueeyn5p0p0xo" w:id="21"/>
      <w:bookmarkEnd w:id="21"/>
      <w:r w:rsidDel="00000000" w:rsidR="00000000" w:rsidRPr="00000000">
        <w:rPr>
          <w:rFonts w:ascii="Arial Unicode MS" w:cs="Arial Unicode MS" w:eastAsia="Arial Unicode MS" w:hAnsi="Arial Unicode MS"/>
          <w:b w:val="1"/>
          <w:bCs w:val="1"/>
          <w:rtl w:val="0"/>
        </w:rPr>
        <w:t xml:space="preserve">第21条（契約解除）</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甲又は乙は、相手方について次の各号のいずれかに該当する事由が生じた場合、法令上必要な手続を除き、催告することなく本契約を解除することができる。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本契約に関する重大な違反があり、契約の継続が困難となった場合</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支払停止又は支払不能の状態に陥った場合</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破産手続、民事再生手続又は会社更生手続の開始申立てがあった場合</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本件機器を不正に転貸、譲渡又は処分した場合</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その他本契約を継続し難い重大な事由が生じた場合</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本条に基づく解除は、解除当事者が相手方に対して有する損害賠償請求権を妨げないものとする。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ajgnffu7bxgz" w:id="22"/>
      <w:bookmarkEnd w:id="22"/>
      <w:r w:rsidDel="00000000" w:rsidR="00000000" w:rsidRPr="00000000">
        <w:rPr>
          <w:rFonts w:ascii="Arial Unicode MS" w:cs="Arial Unicode MS" w:eastAsia="Arial Unicode MS" w:hAnsi="Arial Unicode MS"/>
          <w:b w:val="1"/>
          <w:bCs w:val="1"/>
          <w:rtl w:val="0"/>
        </w:rPr>
        <w:t xml:space="preserve">第22条（契約終了時の返却）</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乙は、本契約が終了した場合、甲乙間で合意した期限及び方法に従い、本件機器を甲に返却するものとする。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返却条件は、次のとおりとする。</w:t>
      </w:r>
    </w:p>
    <w:tbl>
      <w:tblPr>
        <w:tblStyle w:val="Table6"/>
        <w:tblW w:w="6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495"/>
        <w:tblGridChange w:id="0">
          <w:tblGrid>
            <w:gridCol w:w="1430"/>
            <w:gridCol w:w="5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甲による回収　□ 乙による持込み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sz w:val="20"/>
                <w:szCs w:val="20"/>
              </w:rPr>
            </w:pPr>
            <w:r w:rsidDel="00000000" w:rsidR="00000000" w:rsidRPr="00000000">
              <w:rPr>
                <w:rtl w:val="0"/>
              </w:rPr>
            </w:r>
          </w:p>
        </w:tc>
      </w:tr>
    </w:tbl>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乙は、返却に際し、本件機器の通常の清掃を行い、貸与された付属品及び備品を併せて返却するものとする。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通常の使用による摩耗及び経年劣化については、乙は原状回復義務を負わないものとする。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乙の責めに帰すべき損傷、汚損、部品の欠損その他の不具合がある場合、乙は合理的な原状回復費用を負担するものとする。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ohkei3f1mhar" w:id="23"/>
      <w:bookmarkEnd w:id="23"/>
      <w:r w:rsidDel="00000000" w:rsidR="00000000" w:rsidRPr="00000000">
        <w:rPr>
          <w:rFonts w:ascii="Arial Unicode MS" w:cs="Arial Unicode MS" w:eastAsia="Arial Unicode MS" w:hAnsi="Arial Unicode MS"/>
          <w:b w:val="1"/>
          <w:bCs w:val="1"/>
          <w:rtl w:val="0"/>
        </w:rPr>
        <w:t xml:space="preserve">第23条（返却遅延）</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乙が正当な理由なく本件機器の返却を遅延した場合、甲は乙に対し、返却遅延期間に相当する賃料相当額を請求することができる。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前項の金額を超える損害が発生した場合、甲は乙の責めに帰すべき範囲で、当該損害の賠償を請求することができる。ただし、同一の損害について重複して請求することはできない。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甲乙は、返却遅延が発生した場合、速やかに返却方法及び精算方法について協議するものとする。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j1tbfyi5mh05" w:id="24"/>
      <w:bookmarkEnd w:id="24"/>
      <w:r w:rsidDel="00000000" w:rsidR="00000000" w:rsidRPr="00000000">
        <w:rPr>
          <w:rFonts w:ascii="Arial Unicode MS" w:cs="Arial Unicode MS" w:eastAsia="Arial Unicode MS" w:hAnsi="Arial Unicode MS"/>
          <w:b w:val="1"/>
          <w:bCs w:val="1"/>
          <w:rtl w:val="0"/>
        </w:rPr>
        <w:t xml:space="preserve">第24条（秘密保持）</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甲及び乙は、本契約の履行に関連して知り得た相手方の営業上、技術上、顧客情報その他秘密として管理されている情報を、相手方の事前承諾なく第三者に開示又は漏えいしてはならない。</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前項の規定は、既に公知となっている情報、適法に取得した情報その他秘密保持義務の対象とすることが相当でない情報には適用しない。</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法令又は公的機関の適法な要求に基づき情報を開示する場合、必要な範囲に限り開示することができる。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本条の義務は、本契約終了後も3年間存続するものとする。ただし、法令上別途保護が必要な情報については、その法令に従うものとする。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uksqa31exsob" w:id="25"/>
      <w:bookmarkEnd w:id="25"/>
      <w:r w:rsidDel="00000000" w:rsidR="00000000" w:rsidRPr="00000000">
        <w:rPr>
          <w:rFonts w:ascii="Arial Unicode MS" w:cs="Arial Unicode MS" w:eastAsia="Arial Unicode MS" w:hAnsi="Arial Unicode MS"/>
          <w:b w:val="1"/>
          <w:bCs w:val="1"/>
          <w:rtl w:val="0"/>
        </w:rPr>
        <w:t xml:space="preserve">第25条（個人情報の取扱い）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甲及び乙は、本契約の履行に関連して個人情報を取り扱う場合、個人情報の保護に関する法律その他関係法令を遵守するものとする。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甲及び乙は、取得した個人情報を本契約の履行に必要な範囲でのみ利用し、適切な安全管理措置を講じるものとする。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個人情報の漏えい、滅失又は毀損等が発生した場合、当事者は速やかに相手方へ通知し、必要な対応について協議するものとする。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pStyle w:val="Heading2"/>
        <w:keepNext w:val="0"/>
        <w:keepLines w:val="0"/>
        <w:spacing w:after="80" w:lineRule="auto"/>
        <w:rPr>
          <w:b w:val="1"/>
          <w:bCs w:val="1"/>
        </w:rPr>
      </w:pPr>
      <w:bookmarkStart w:colFirst="0" w:colLast="0" w:name="_6yxlicu2nrpw" w:id="26"/>
      <w:bookmarkEnd w:id="26"/>
      <w:r w:rsidDel="00000000" w:rsidR="00000000" w:rsidRPr="00000000">
        <w:rPr>
          <w:rFonts w:ascii="Arial Unicode MS" w:cs="Arial Unicode MS" w:eastAsia="Arial Unicode MS" w:hAnsi="Arial Unicode MS"/>
          <w:b w:val="1"/>
          <w:bCs w:val="1"/>
          <w:rtl w:val="0"/>
        </w:rPr>
        <w:t xml:space="preserve">第26条（損害賠償）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甲又は乙が本契約に違反し、相手方に損害を与えた場合、自己の責めに帰すべき事由によって生じた損害を賠償するものとする。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損害賠償の範囲は、原則として通常生ずべき損害とし、特別の事情によって生じた損害については、民法その他関係法令の定めに従うものとする。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損害賠償の範囲及び金額について争いが生じた場合、甲乙は損害の発生原因、損害額及び双方の責任の程度を踏まえて協議するものとする。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36cmwio4z6z0"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戦争、暴動、法令の制定改廃その他当事者の合理的な支配を超える事由により、本契約上の義務の履行が困難となった場合、当該当事者は速やかに相手方へ通知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不可抗力により義務の履行ができなかった場合の責任については、民法その他関係法令に従うものとする。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不可抗力の状態が長期間継続し、本契約の目的を達成することが困難となった場合、甲乙は契約の変更又は終了について協議するものとする。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secxljxj1ip7"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甲及び乙は、自ら並びにその役員及び実質的に経営を支配する者が、暴力団、暴力団員、暴力団関係企業その他反社会的勢力に該当しないことを表明し、保証する。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相手方が本条に違反した場合、甲又は乙は催告することなく本契約を解除することができる。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前項に基づき契約を解除した当事者は、当該解除自体を理由とする損害賠償責任を負わないものとする。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d6qzd8tw9haq"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甲及び乙は、相手方の事前の書面又は電磁的方法による承諾なく、本契約に基づく契約上の地位又は権利義務の全部若しくは一部を第三者に譲渡し、承継させ、又は担保に供してはならない。</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ksvxrmsvdfvz"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本契約の内容を変更する場合、甲乙は協議のうえ、書面又は電磁的方法により合意するものとする。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口頭による協議のみでは、本契約の変更が成立したものとは取り扱わない。ただし、甲乙双方が変更内容について明確に合意し、その成立が法令上認められる場合は、この限りでない。</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u267n6l0bnf7" w:id="31"/>
      <w:bookmarkEnd w:id="31"/>
      <w:r w:rsidDel="00000000" w:rsidR="00000000" w:rsidRPr="00000000">
        <w:rPr>
          <w:rFonts w:ascii="Arial Unicode MS" w:cs="Arial Unicode MS" w:eastAsia="Arial Unicode MS" w:hAnsi="Arial Unicode MS"/>
          <w:b w:val="1"/>
          <w:bCs w:val="1"/>
          <w:rtl w:val="0"/>
        </w:rPr>
        <w:t xml:space="preserve">第31条（通知）</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本契約に基づく通知は、書面、電子メールその他甲乙が合意した方法により行うものとする。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甲及び乙は、所在地、連絡先その他通知に必要な事項に変更が生じた場合、速やかに相手方へ通知するものとする。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通知の到達及び効力については、本契約に別段の定めがある場合を除き、民法その他関係法令に従うものとする。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dc9ck1ueju2g" w:id="32"/>
      <w:bookmarkEnd w:id="32"/>
      <w:r w:rsidDel="00000000" w:rsidR="00000000" w:rsidRPr="00000000">
        <w:rPr>
          <w:rFonts w:ascii="Arial Unicode MS" w:cs="Arial Unicode MS" w:eastAsia="Arial Unicode MS" w:hAnsi="Arial Unicode MS"/>
          <w:b w:val="1"/>
          <w:bCs w:val="1"/>
          <w:rtl w:val="0"/>
        </w:rPr>
        <w:t xml:space="preserve">第32条（契約終了後の措置）</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本契約終了後、甲乙は未払賃料、修理費用、返却費用その他の債権債務を速やかに精算するものとする。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本契約終了後も、その性質上存続すべき秘密保持義務、損害賠償義務、未払金の支払義務及び紛争解決に関する規定は、必要な範囲で効力を有するものとする。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dur91xz1hp2j" w:id="33"/>
      <w:bookmarkEnd w:id="33"/>
      <w:r w:rsidDel="00000000" w:rsidR="00000000" w:rsidRPr="00000000">
        <w:rPr>
          <w:rFonts w:ascii="Arial Unicode MS" w:cs="Arial Unicode MS" w:eastAsia="Arial Unicode MS" w:hAnsi="Arial Unicode MS"/>
          <w:b w:val="1"/>
          <w:bCs w:val="1"/>
          <w:rtl w:val="0"/>
        </w:rPr>
        <w:t xml:space="preserve">第33条（協議事項）</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本契約に定めのない事項又は本契約の解釈について疑義が生じた場合、甲乙は民法その他関係法令及び商慣習を踏まえ、誠意をもって協議し、円満な解決を図るものとする。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pm3hzkxtz3ok" w:id="34"/>
      <w:bookmarkEnd w:id="34"/>
      <w:r w:rsidDel="00000000" w:rsidR="00000000" w:rsidRPr="00000000">
        <w:rPr>
          <w:rFonts w:ascii="Arial Unicode MS" w:cs="Arial Unicode MS" w:eastAsia="Arial Unicode MS" w:hAnsi="Arial Unicode MS"/>
          <w:b w:val="1"/>
          <w:bCs w:val="1"/>
          <w:rtl w:val="0"/>
        </w:rPr>
        <w:t xml:space="preserve">第34条（準拠法及び合意管轄）</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子契約により締結する場合は、本契約の電磁的記録を作成し、甲乙が合意した電子署名その他の方法により契約を成立させ、各自その電磁的記録を保管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甲（賃貸人）</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乙（賃借人）</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