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c91p8rtx0cd" w:id="0"/>
      <w:bookmarkEnd w:id="0"/>
      <w:r w:rsidDel="00000000" w:rsidR="00000000" w:rsidRPr="00000000">
        <w:rPr>
          <w:rFonts w:ascii="Arial Unicode MS" w:cs="Arial Unicode MS" w:eastAsia="Arial Unicode MS" w:hAnsi="Arial Unicode MS"/>
          <w:b w:val="1"/>
          <w:bCs w:val="1"/>
          <w:sz w:val="44"/>
          <w:szCs w:val="44"/>
          <w:rtl w:val="0"/>
        </w:rPr>
        <w:t xml:space="preserve">テナント清掃基本契約書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（以下「乙」という。）は、甲が所有、管理又は使用するテナント、店舗、事務所その他の施設における清掃業務について、次のとおりテナント清掃基本契約（以下「本契約」という。）を締結する。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wnciszf53i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継続的に委託するテナント等の清掃業務について、その基本的な条件、業務内容、実施方法、委託料、責任範囲その他必要な事項を定め、清掃業務の適正かつ円滑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m0jh2c2f5v3"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本契約に基づく清掃業務の対象となる施設（以下「対象施設」という。）は、次のとおりとする。</w:t>
      </w:r>
    </w:p>
    <w:tbl>
      <w:tblPr>
        <w:tblStyle w:val="Table1"/>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545"/>
        <w:tblGridChange w:id="0">
          <w:tblGrid>
            <w:gridCol w:w="215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店舗　□ 事務所　□ 商業施設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対象階・区画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管理会社・管理者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対象施設の追加、変更又は削除については、甲乙協議のうえ、書面又は電磁的方法により合意するものとする。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対象施設が賃貸物件である場合、甲は、清掃業務の実施に必要な範囲で、賃貸人、管理会社その他権限を有する者の承諾を取得するものとする。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osyy64si8dnx"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甲が乙に委託する清掃業務（以下「本業務」という。）は、次の各号に掲げる業務のうち、甲乙間で合意したものとする。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床面の掃き掃除、拭き掃除及び掃除機掛け</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カーペット、タイル、フローリングその他床材の清掃</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窓ガラス、ガラス扉及び間仕切りガラスの清掃</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机、棚、カウンターその他什器の表面清掃</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トイレ、洗面所、給湯室その他水回りの清掃</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ごみの収集、分別及び指定場所への搬出</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出入口、廊下、階段その他指定された共用部分の清掃</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その他甲乙間で別途合意した清掃業務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本業務の具体的な作業範囲、清掃方法、実施頻度、使用資機材及び品質基準については、別紙清掃仕様書又は個別契約に定める。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高所作業、特殊洗浄、害虫駆除、産業廃棄物の収集運搬、設備の分解清掃その他専門的な作業については、別途合意がない限り、本業務に含まれない。</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7hpclb8jpcr4" w:id="4"/>
      <w:bookmarkEnd w:id="4"/>
      <w:r w:rsidDel="00000000" w:rsidR="00000000" w:rsidRPr="00000000">
        <w:rPr>
          <w:rFonts w:ascii="Arial Unicode MS" w:cs="Arial Unicode MS" w:eastAsia="Arial Unicode MS" w:hAnsi="Arial Unicode MS"/>
          <w:b w:val="1"/>
          <w:bCs w:val="1"/>
          <w:rtl w:val="0"/>
        </w:rPr>
        <w:t xml:space="preserve">第4条（個別契約）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甲乙は、本契約に基づき、対象施設ごと又は清掃業務ごとに、個別契約を締結することができる。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個別契約には、原則として次の事項を定める。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対象施設及び清掃対象区域</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清掃業務の内容及び仕様</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清掃実施日、時間帯及び頻度</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委託料及び支払条件</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使用資機材及び消耗品の負担区分</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作業責任者及び連絡体制</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その他必要な事項</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個別契約は、甲乙が書面又は電磁的方法により合意した時点で成立する。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本契約と個別契約の内容が異なる場合、当該個別契約に限り、個別契約の定めを優先する。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awy7y3p53e21"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乙は、個別契約又は清掃仕様書に定める日時及び頻度に従い、本業務を実施する。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甲乙は、対象施設の営業時間、営業形態、利用状況その他の事情を考慮し、清掃実施時間を定めるものとする。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甲の都合により清掃日時を変更する必要が生じた場合、甲は乙に対し、合理的な期間をもって事前に通知する。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乙の都合により清掃日時を変更する場合、乙は事前に甲の承諾を得るものとする。ただし、緊急かつやむを得ない事情がある場合は、速やかに甲へ通知し、対応を協議する。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yxf694e1gpp1" w:id="6"/>
      <w:bookmarkEnd w:id="6"/>
      <w:r w:rsidDel="00000000" w:rsidR="00000000" w:rsidRPr="00000000">
        <w:rPr>
          <w:rFonts w:ascii="Arial Unicode MS" w:cs="Arial Unicode MS" w:eastAsia="Arial Unicode MS" w:hAnsi="Arial Unicode MS"/>
          <w:b w:val="1"/>
          <w:bCs w:val="1"/>
          <w:rtl w:val="0"/>
        </w:rPr>
        <w:t xml:space="preserve">第6条（業務実施体制）</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乙は、本業務を適切に遂行するため、必要な知識、技能及び経験を有する作業員を配置する。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乙は、作業員に対する指揮命令、労務管理、安全教育及び業務指導を自己の責任において行う。</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甲は、本業務に関する要望又は改善事項がある場合、原則として乙の業務責任者に申し出るものとし、乙の作業員に対して直接の労務指揮命令を行わない。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乙は、必要に応じて業務責任者を選任し、甲にその氏名及び連絡先を通知する。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gnu29477eoum" w:id="7"/>
      <w:bookmarkEnd w:id="7"/>
      <w:r w:rsidDel="00000000" w:rsidR="00000000" w:rsidRPr="00000000">
        <w:rPr>
          <w:rFonts w:ascii="Arial Unicode MS" w:cs="Arial Unicode MS" w:eastAsia="Arial Unicode MS" w:hAnsi="Arial Unicode MS"/>
          <w:b w:val="1"/>
          <w:bCs w:val="1"/>
          <w:rtl w:val="0"/>
        </w:rPr>
        <w:t xml:space="preserve">第7条（清掃品質及び業務基準）</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乙は、清掃仕様書及び通常求められる専門的注意義務に従い、適切な品質を確保して本業務を実施する。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乙は、対象施設の用途、床材、設備、什器その他の特性を考慮し、適切な清掃方法及び洗剤等を選定する。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乙は、清掃作業によって対象施設の営業活動、利用者の通行その他通常の施設利用に不必要な支障を生じさせないよう配慮する。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清掃品質に関する具体的な基準又は検査方法を設ける場合は、甲乙協議のうえ別途定める。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7fo0l64kg3zg" w:id="8"/>
      <w:bookmarkEnd w:id="8"/>
      <w:r w:rsidDel="00000000" w:rsidR="00000000" w:rsidRPr="00000000">
        <w:rPr>
          <w:rFonts w:ascii="Arial Unicode MS" w:cs="Arial Unicode MS" w:eastAsia="Arial Unicode MS" w:hAnsi="Arial Unicode MS"/>
          <w:b w:val="1"/>
          <w:bCs w:val="1"/>
          <w:rtl w:val="0"/>
        </w:rPr>
        <w:t xml:space="preserve">第8条（資機材及び消耗品）</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本業務に必要な清掃用具、機械器具、洗剤その他の資機材は、個別契約に別段の定めがない限り、乙が準備する。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トイレットペーパー、ハンドソープ、ごみ袋その他対象施設で使用する消耗品については、甲乙協議のうえ負担区分を定める。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乙は、使用する資機材を適切に管理し、施設設備及び利用者に危険を及ぼさないよう配慮する。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甲から貸与された資機材については、乙は善良な管理者の注意をもって使用及び保管し、本契約終了時に返還する。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cjtd0y8hecjc" w:id="9"/>
      <w:bookmarkEnd w:id="9"/>
      <w:r w:rsidDel="00000000" w:rsidR="00000000" w:rsidRPr="00000000">
        <w:rPr>
          <w:rFonts w:ascii="Arial Unicode MS" w:cs="Arial Unicode MS" w:eastAsia="Arial Unicode MS" w:hAnsi="Arial Unicode MS"/>
          <w:b w:val="1"/>
          <w:bCs w:val="1"/>
          <w:rtl w:val="0"/>
        </w:rPr>
        <w:t xml:space="preserve">第9条（施設への立入り及び鍵の管理）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甲は、乙が本業務を実施するために必要な範囲で、対象施設への立入りを認める。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甲が乙に鍵、カードキー、入館証その他の入退館手段を貸与する場合、乙はこれらを厳重に管理し、本業務以外の目的に使用してはならない。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乙は、甲の事前承諾なく、鍵等を複製し、又は第三者に貸与してはならない。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鍵等の紛失、盗難又は不正使用が発生した場合、乙は直ちに甲へ報告し、必要な措置を講じる。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本契約終了時又は甲から返還を求められた場合、乙は貸与された鍵等を速やかに返還する。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zhj30evnpfr2" w:id="10"/>
      <w:bookmarkEnd w:id="10"/>
      <w:r w:rsidDel="00000000" w:rsidR="00000000" w:rsidRPr="00000000">
        <w:rPr>
          <w:rFonts w:ascii="Arial Unicode MS" w:cs="Arial Unicode MS" w:eastAsia="Arial Unicode MS" w:hAnsi="Arial Unicode MS"/>
          <w:b w:val="1"/>
          <w:bCs w:val="1"/>
          <w:rtl w:val="0"/>
        </w:rPr>
        <w:t xml:space="preserve">第10条（安全管理及び事故防止）</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乙は、労働安全衛生関係法令その他適用される法令を遵守し、本業務に従事する作業員の安全を確保する。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乙は、濡れた床面、清掃機械、洗剤その他によって転倒、接触、薬品事故等が生じないよう、必要な安全措置を講じる。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乙は、作業中に施設設備の異常、破損、漏水その他事故につながるおそれのある事象を発見した場合、速やかに甲へ報告する。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乙は、事故又は災害が発生した場合、人命及び身体の安全確保を優先し、必要な応急措置を実施するとともに、速やかに甲へ報告する。</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cr1xaamjoigj" w:id="11"/>
      <w:bookmarkEnd w:id="11"/>
      <w:r w:rsidDel="00000000" w:rsidR="00000000" w:rsidRPr="00000000">
        <w:rPr>
          <w:rFonts w:ascii="Arial Unicode MS" w:cs="Arial Unicode MS" w:eastAsia="Arial Unicode MS" w:hAnsi="Arial Unicode MS"/>
          <w:b w:val="1"/>
          <w:bCs w:val="1"/>
          <w:rtl w:val="0"/>
        </w:rPr>
        <w:t xml:space="preserve">第11条（廃棄物の取扱い）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乙は、本業務に伴い発生するごみ及び廃棄物について、甲が指定する分別方法及び保管場所に従って取り扱う。</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廃棄物の収集運搬又は処分に法令上の許可その他の資格が必要となる場合、当該業務は、必要な許可等を有する者が適法に実施するものとする。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乙が通常の清掃業務の範囲を超えて廃棄物の収集運搬又は処分を行う場合は、法令上必要な契約及び手続を別途行う。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危険物、感染性廃棄物、機密文書その他特別な管理を必要とする物品については、甲乙間で別途取扱方法を定める。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onekky9sic9" w:id="12"/>
      <w:bookmarkEnd w:id="12"/>
      <w:r w:rsidDel="00000000" w:rsidR="00000000" w:rsidRPr="00000000">
        <w:rPr>
          <w:rFonts w:ascii="Arial Unicode MS" w:cs="Arial Unicode MS" w:eastAsia="Arial Unicode MS" w:hAnsi="Arial Unicode MS"/>
          <w:b w:val="1"/>
          <w:bCs w:val="1"/>
          <w:rtl w:val="0"/>
        </w:rPr>
        <w:t xml:space="preserve">第12条（業務報告及び確認）</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乙は、甲乙間で合意した方法により、本業務の実施状況を甲に報告する。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甲は、必要に応じて清掃結果を確認し、契約内容との不適合が認められる場合、乙に対して合理的な範囲で是正を求めることができる。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乙は、自己の責めに帰すべき清掃不備が認められた場合、甲乙協議のうえ、再清掃その他適切な是正措置を講じる。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甲による業務報告の受領又は確認は、乙の故意若しくは過失による損害賠償責任又は契約上の義務を当然に免除するものではない。</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riosatijbghu" w:id="13"/>
      <w:bookmarkEnd w:id="13"/>
      <w:r w:rsidDel="00000000" w:rsidR="00000000" w:rsidRPr="00000000">
        <w:rPr>
          <w:rFonts w:ascii="Arial Unicode MS" w:cs="Arial Unicode MS" w:eastAsia="Arial Unicode MS" w:hAnsi="Arial Unicode MS"/>
          <w:b w:val="1"/>
          <w:bCs w:val="1"/>
          <w:rtl w:val="0"/>
        </w:rPr>
        <w:t xml:space="preserve">第13条（委託料）</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甲は、本業務の対価として、個別契約に定める委託料を乙に支払う。</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委託料及び支払条件は、次のとおりとする。ただし、個別契約に別段の定めがある場合は、その定めによる。</w:t>
      </w:r>
    </w:p>
    <w:tbl>
      <w:tblPr>
        <w:tblStyle w:val="Table2"/>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750"/>
        <w:tblGridChange w:id="0">
          <w:tblGrid>
            <w:gridCol w:w="167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日から翌月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請求書発行日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本業務の範囲外となる追加清掃、緊急対応、特別清掃その他の業務については、事前に甲乙協議のうえ、追加料金を定める。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消費税及び地方消費税の取扱いは、適用される法令に従うものとする。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l921jvtc23j6" w:id="14"/>
      <w:bookmarkEnd w:id="14"/>
      <w:r w:rsidDel="00000000" w:rsidR="00000000" w:rsidRPr="00000000">
        <w:rPr>
          <w:rFonts w:ascii="Arial Unicode MS" w:cs="Arial Unicode MS" w:eastAsia="Arial Unicode MS" w:hAnsi="Arial Unicode MS"/>
          <w:b w:val="1"/>
          <w:bCs w:val="1"/>
          <w:rtl w:val="0"/>
        </w:rPr>
        <w:t xml:space="preserve">第14条（委託料の変更）</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甲乙は、清掃対象面積、作業内容、実施頻度、労務費、資材価格その他委託料の算定に影響する事情に重要な変更が生じた場合、委託料の改定について協議することができる。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委託料の変更は、甲乙が書面又は電磁的方法により合意した場合に限り効力を生じる。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委託料の改定に合意するまでの間は、別段の合意がない限り、従前の委託料を適用する。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g8gxr6vb29e1" w:id="15"/>
      <w:bookmarkEnd w:id="15"/>
      <w:r w:rsidDel="00000000" w:rsidR="00000000" w:rsidRPr="00000000">
        <w:rPr>
          <w:rFonts w:ascii="Arial Unicode MS" w:cs="Arial Unicode MS" w:eastAsia="Arial Unicode MS" w:hAnsi="Arial Unicode MS"/>
          <w:b w:val="1"/>
          <w:bCs w:val="1"/>
          <w:rtl w:val="0"/>
        </w:rPr>
        <w:t xml:space="preserve">第15条（業務内容の変更及び追加）</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甲が清掃範囲、作業内容、実施日時その他本業務の条件の変更を希望する場合、乙に対し事前に申し出るものとする。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前項の変更により委託料、作業時間、人員配置その他の条件に影響が生じる場合、甲乙協議のうえ変更内容を定める。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乙は、甲の承諾なく、清掃業務の重要な内容を変更してはならない。ただし、安全確保その他緊急の必要がある場合は、合理的な範囲で必要な措置を講じ、速やかに甲へ報告することができる。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t2jpgis3pk51"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乙は、甲の事前の書面又は電磁的方法による承諾なく、本業務の全部又は重要な一部を第三者に再委託してはならない。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乙が甲の承諾を得て再委託する場合、乙は再委託先に対し、本契約に基づく乙の義務と同等の義務を遵守させるものとする。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再委託先の行為については、乙が自己の行為と同様に責任を負う。ただし、法令上別段の定めがある場合は、その定めに従う。</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ty5bcthjav2w" w:id="17"/>
      <w:bookmarkEnd w:id="17"/>
      <w:r w:rsidDel="00000000" w:rsidR="00000000" w:rsidRPr="00000000">
        <w:rPr>
          <w:rFonts w:ascii="Arial Unicode MS" w:cs="Arial Unicode MS" w:eastAsia="Arial Unicode MS" w:hAnsi="Arial Unicode MS"/>
          <w:b w:val="1"/>
          <w:bCs w:val="1"/>
          <w:rtl w:val="0"/>
        </w:rPr>
        <w:t xml:space="preserve">第17条（施設及び備品の保護）</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乙は、本業務の実施に際し、対象施設の建物、設備、内装、什器、商品その他の財産を損傷しないよう適切な注意を払う。</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乙は、床材、壁材、ガラス、金属その他の材質に適した洗剤及び清掃方法を使用する。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清掃作業によって施設設備等に損傷が生じた場合、乙は速やかに甲へ報告し、原因及び責任の所在について甲乙協議する。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乙の責めに帰すべき事由により損害が発生した場合、乙は第20条に従い責任を負う。</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or4yef55dzmc"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甲及び乙は、本契約又は本業務に関連して知り得た相手方の営業上、技術上、財務上その他業務上の非公開情報を、相手方の事前承諾なく第三者に開示又は漏えいしてはならない。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乙は、対象施設内で知り得た顧客情報、従業員情報、営業資料、売上情報、防犯設備の配置その他機密性を有する情報を適切に管理する。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甲及び乙は、秘密情報を本契約の履行以外の目的に使用してはならない。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次の各号に該当する情報については、秘密保持義務の対象から除外する。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秘密情報によらず独自に取得又は開発した情報</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法令又は公的機関の適法な要求に基づき開示が必要な場合、必要最小限の範囲で開示することができる。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本条の義務は、本契約終了後も3年間存続する。ただし、法令上又は別途の合意により、より長期間の保護が必要な情報については、その定めに従う。</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1mplbqbtlzti" w:id="19"/>
      <w:bookmarkEnd w:id="19"/>
      <w:r w:rsidDel="00000000" w:rsidR="00000000" w:rsidRPr="00000000">
        <w:rPr>
          <w:rFonts w:ascii="Arial Unicode MS" w:cs="Arial Unicode MS" w:eastAsia="Arial Unicode MS" w:hAnsi="Arial Unicode MS"/>
          <w:b w:val="1"/>
          <w:bCs w:val="1"/>
          <w:rtl w:val="0"/>
        </w:rPr>
        <w:t xml:space="preserve">第19条（個人情報の保護）</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甲及び乙は、本業務に関連して取り扱う個人情報について、個人情報保護法その他関係法令を遵守する。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乙は、甲から提供された個人情報を本業務の遂行に必要な範囲でのみ利用し、適切な安全管理措置を講じる。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乙は、個人情報の漏えい、滅失、毀損その他の事故が発生し、又はそのおそれがあることを認識した場合、速やかに甲へ報告し、被害拡大防止その他必要な措置を講じる。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本契約終了後、乙は、甲の指示及び関係法令に従い、個人情報を返還、削除又は廃棄する。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lk8odrj9478o"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甲又は乙は、自己の責めに帰すべき事由により本契約又は個別契約に違反し、相手方に損害を与えた場合、当該損害を賠償する責任を負う。</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乙の責めに帰すべき事由により対象施設、設備、什器、商品その他の財産に損害が発生した場合、乙は、その損害の内容及び原因を確認したうえで、合理的な範囲で修復、原状回復又は損害賠償を行う。</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損害賠償の範囲は、原則として通常かつ直接の損害とする。ただし、故意又は重大な過失による場合は、この限りでない。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損害の発生及び拡大について相手方にも責めに帰すべき事由がある場合、その事情を考慮して責任の範囲を定める。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252yq051hot3" w:id="21"/>
      <w:bookmarkEnd w:id="21"/>
      <w:r w:rsidDel="00000000" w:rsidR="00000000" w:rsidRPr="00000000">
        <w:rPr>
          <w:rFonts w:ascii="Arial Unicode MS" w:cs="Arial Unicode MS" w:eastAsia="Arial Unicode MS" w:hAnsi="Arial Unicode MS"/>
          <w:b w:val="1"/>
          <w:bCs w:val="1"/>
          <w:rtl w:val="0"/>
        </w:rPr>
        <w:t xml:space="preserve">第21条（保険）</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乙は、本業務に伴う事故及び損害に備えるため、業務内容及びリスクに応じて適切な賠償責任保険への加入に努めるものとする。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甲が合理的な理由に基づき保険加入状況の確認を求めた場合、乙は必要な範囲で加入状況を説明する。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保険の加入条件、補償限度額その他必要な事項については、甲乙協議のうえ別途定めることができる。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cfwbnxq0dzz4"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行政機関による規制その他当事者の合理的な支配を超える事由により、本業務の全部又は一部の履行が困難となった場合、当該当事者は速やかに相手方へ通知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前項の場合、甲乙は業務の延期、中止、代替実施その他必要な対応について協議する。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不可抗力により履行できなかった義務については、当該当事者の責めに帰すべき事由がない限り、債務不履行責任を負わない。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不可抗力による業務中止期間の委託料及び既に発生した費用については、実施済み業務の内容、費用の発生状況その他の事情を考慮し、甲乙協議のうえ定める。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lvbbynqiuaif"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期間満了日の30日前までに甲又は乙から書面又は電磁的方法による更新拒絶の意思表示がない場合、本契約は同一条件でさらに1年間更新されるものとし、以後も同様とする。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本契約終了時に履行中の個別契約が存在する場合、甲乙間に別段の合意がない限り、当該個別契約の履行に必要な範囲で本契約の関連条項が適用される。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pkgiyref37g7"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甲又は乙は、相手方に対して30日前までに書面又は電磁的方法により通知することで、本契約の全部又は一部を中途解約することができる。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前項による中途解約の場合、解約日までに実施された業務に係る委託料及び合理的に発生した費用については、甲乙協議のうえ精算する。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個別契約に中途解約に関する特別の定めがある場合は、当該定めを優先する。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4nu8yrctg6br"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甲又は乙は、相手方が本契約又は個別契約に違反し、相当の期間を定めて是正を催告したにもかかわらず、当該違反が是正されない場合、本契約又は個別契約の全部若しくは一部を解除することができる。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甲又は乙は、相手方に次の各号のいずれかに該当する事由が生じた場合、催告を要することなく本契約又は個別契約の全部若しくは一部を解除することができる。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重大な契約違反があり、契約関係の継続が困難である場合</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支払停止又は支払不能の状態に陥った場合</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破産手続、民事再生手続、会社更生手続その他これらに類する手続の開始申立てがあった場合</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事業の全部又は重要な一部を停止又は廃止した場合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監督官庁から営業停止その他重大な行政処分を受け、本契約の履行が困難となった場合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その他前各号に準ずる重大な事由が生じた場合</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本条に基づく解除は、解除当事者による損害賠償請求を妨げない。</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n8spn8f8bbi9"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甲及び乙は、自己及び自己の役員等が、暴力団、暴力団員、暴力団関係企業その他これらに準ずる反社会的勢力に該当しないことを表明し、保証する。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甲及び乙は、反社会的勢力を利用し、資金提供を行い、又はその活動を助長する行為を行わない。</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甲又は乙は、相手方が前2項に違反した場合、催告を要することなく本契約及び個別契約を解除することができる。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前項に基づき解除した当事者は、当該解除により相手方に生じた損害について、自己の責めに帰すべき事由がない限り、賠償責任を負わない。</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b8ipqw16mexn"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に基づく権利若しくは義務の全部又は一部を第三者に譲渡し、承継させ、又は担保に供してはならない。ただし、法令上譲渡制限の効力が制限される場合は、その定めに従う。</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n9a0swtr5ud0" w:id="28"/>
      <w:bookmarkEnd w:id="28"/>
      <w:r w:rsidDel="00000000" w:rsidR="00000000" w:rsidRPr="00000000">
        <w:rPr>
          <w:rFonts w:ascii="Arial Unicode MS" w:cs="Arial Unicode MS" w:eastAsia="Arial Unicode MS" w:hAnsi="Arial Unicode MS"/>
          <w:b w:val="1"/>
          <w:bCs w:val="1"/>
          <w:rtl w:val="0"/>
        </w:rPr>
        <w:t xml:space="preserve">第28条（契約終了時の措置）</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本契約が終了した場合、乙は、甲から貸与された鍵、入館証、資機材、資料その他の物品を速やかに返還する。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乙は、対象施設内に保管している自己所有の清掃資機材等を、甲乙協議のうえ定める期限までに撤去する。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甲乙は、未払委託料、立替費用その他未精算の債権債務について、合理的な期間内に精算する。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本契約終了後も、その性質上存続すべき秘密保持、個人情報保護、損害賠償、紛争解決その他の条項は、必要な範囲で引き続き効力を有する。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c9mbi9ioeg9l" w:id="29"/>
      <w:bookmarkEnd w:id="29"/>
      <w:r w:rsidDel="00000000" w:rsidR="00000000" w:rsidRPr="00000000">
        <w:rPr>
          <w:rFonts w:ascii="Arial Unicode MS" w:cs="Arial Unicode MS" w:eastAsia="Arial Unicode MS" w:hAnsi="Arial Unicode MS"/>
          <w:b w:val="1"/>
          <w:bCs w:val="1"/>
          <w:rtl w:val="0"/>
        </w:rPr>
        <w:t xml:space="preserve">第29条（法令遵守）</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甲及び乙は、本契約及び個別契約の履行にあたり、適用される法令、条例、行政上の規制その他の規範を遵守する。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乙は、本業務の実施に必要な許認可、資格その他の要件がある場合、これらを適切に維持する。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甲及び乙は、関係法令の改正その他により本契約の内容を変更する必要が生じた場合、誠意をもって協議する。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n94i54wkkcu3"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本契約又は個別契約に定めのない事項、若しくは各条項の解釈について疑義が生じた場合、甲乙は信義誠実の原則に従い協議し、円満な解決を図るものとする。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avx8z7v2e0m"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本契約及び個別契約の準拠法は、日本法とする。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本契約又は個別契約に関して訴訟の必要が生じた場合、　　　　　　　　　地方裁判所又は　　　　　　　　　簡易裁判所を、訴額に応じた第一審の専属的合意管轄裁判所とする。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電子契約による場合は、本契約の電磁的記録を作成し、甲乙が合意した方法により締結し、それぞれ当該電磁的記録を保管する。</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tl w:val="0"/>
        </w:rPr>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0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