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6mjuuggafivr" w:id="0"/>
      <w:bookmarkEnd w:id="0"/>
      <w:r w:rsidDel="00000000" w:rsidR="00000000" w:rsidRPr="00000000">
        <w:rPr>
          <w:rFonts w:ascii="Arial Unicode MS" w:cs="Arial Unicode MS" w:eastAsia="Arial Unicode MS" w:hAnsi="Arial Unicode MS"/>
          <w:b w:val="1"/>
          <w:bCs w:val="1"/>
          <w:sz w:val="44"/>
          <w:szCs w:val="44"/>
          <w:rtl w:val="0"/>
        </w:rPr>
        <w:t xml:space="preserve">危険作業に関する確認書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作業依頼者　　　　　　　　　　　　　　　　（以下「甲」という。）と、清掃・ビルメンテナンス業者　　　　　　　　　　　　　　　　（以下「乙」という。）は、乙が甲の依頼に基づき実施する清掃業務、設備保守業務その他のビルメンテナンス業務に伴う危険作業について、次のとおり確認する。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wddobwtpt1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清掃業務及びビルメンテナンス業務において発生する高所作業、薬剤使用作業、電気設備周辺作業、機械設備作業その他危険を伴う作業（以下「危険作業」という。）について、作業内容、危険要因、安全管理体制、事故防止措置及び甲乙双方の責任範囲を明確にし、労働災害、設備損傷その他の事故を未然に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k9gj7vfkr34"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110"/>
        <w:tblGridChange w:id="0">
          <w:tblGrid>
            <w:gridCol w:w="167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対象となる危険作業の種類は、次のとおりとする。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高所ガラス清掃</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外壁清掃</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屋上・屋根清掃</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脚立・はしご使用作業</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高所作業車使用作業</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ゴンドラ使用作業</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強酸性・強アルカリ性薬剤使用作業</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電気設備周辺清掃</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機械設備・空調設備清掃</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タンク・ピット等の内部清掃</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床面洗浄機等の機械使用作業</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重量物運搬作業</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28">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pquw2nhd4yme" w:id="3"/>
      <w:bookmarkEnd w:id="3"/>
      <w:r w:rsidDel="00000000" w:rsidR="00000000" w:rsidRPr="00000000">
        <w:rPr>
          <w:rFonts w:ascii="Arial Unicode MS" w:cs="Arial Unicode MS" w:eastAsia="Arial Unicode MS" w:hAnsi="Arial Unicode MS"/>
          <w:b w:val="1"/>
          <w:bCs w:val="1"/>
          <w:rtl w:val="0"/>
        </w:rPr>
        <w:t xml:space="preserve">第3条（危険作業の事前確認）</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乙は、危険作業の開始前に、作業場所の構造、設備の状態、作業環境、使用機材及び周辺状況を確認し、予測される危険要因を把握するものとする。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乙は、必要に応じて作業計画書、リスクアセスメント記録、安全作業手順書その他の資料を作成し、作業従事者に周知するものとする。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甲は、作業場所に存在する危険箇所、設備上の制約、立入禁止区域、過去の事故情報その他安全管理上必要な情報について、把握している範囲で乙に提供するものとする。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事前確認により重大な危険が認められた場合、乙は安全対策が講じられるまで当該作業を開始してはならない。</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rfbb718xjn8g" w:id="4"/>
      <w:bookmarkEnd w:id="4"/>
      <w:r w:rsidDel="00000000" w:rsidR="00000000" w:rsidRPr="00000000">
        <w:rPr>
          <w:rFonts w:ascii="Arial Unicode MS" w:cs="Arial Unicode MS" w:eastAsia="Arial Unicode MS" w:hAnsi="Arial Unicode MS"/>
          <w:b w:val="1"/>
          <w:bCs w:val="1"/>
          <w:rtl w:val="0"/>
        </w:rPr>
        <w:t xml:space="preserve">第4条（安全管理体制）</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乙は、危険作業の内容及び法令上の要件に応じて、作業責任者、作業主任者その他必要な管理担当者を選任又は配置するものとする。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乙は、作業従事者に対し、業務内容に応じた安全衛生教育、危険予知活動、作業手順の説明及び必要な訓練を実施するものとする。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法令により免許、技能講習修了、特別教育その他の資格又は教育が必要とされる作業については、必要な資格等を有する者に従事させるものとする。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乙は、作業従事者の健康状態、疲労状況その他作業の安全性に影響する事項を確認し、安全な作業の遂行が困難と判断される者を危険作業に従事させないものとする。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甲乙は、それぞれの法令上の立場及び責任に応じ、安全管理に必要な連絡調整を行うものとする。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vjyccelukaco" w:id="5"/>
      <w:bookmarkEnd w:id="5"/>
      <w:r w:rsidDel="00000000" w:rsidR="00000000" w:rsidRPr="00000000">
        <w:rPr>
          <w:rFonts w:ascii="Arial Unicode MS" w:cs="Arial Unicode MS" w:eastAsia="Arial Unicode MS" w:hAnsi="Arial Unicode MS"/>
          <w:b w:val="1"/>
          <w:bCs w:val="1"/>
          <w:rtl w:val="0"/>
        </w:rPr>
        <w:t xml:space="preserve">第5条（高所作業に関する確認）</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乙は、高所作業を実施する場合、作業床、手すり、墜落制止用器具その他必要な墜落防止措置を、関係法令及び作業条件に従って講じるものとする。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脚立、はしご、高所作業車、ゴンドラその他の機材を使用する場合、乙は使用前点検を実施し、安全性を確認するものとする。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強風、降雨、降雪、雷その他の気象条件により危険が生じるおそれがある場合、乙は作業を延期又は中止するものとする。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乙は、工具、清掃機材その他の物品の落下を防止するとともに、必要に応じて作業区域の立入制限、警告表示及び監視員の配置を行うものとする。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甲は、必要な範囲で作業区域への第三者の立入りを制限することについて、乙に協力するものとする。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a6d3d2vox3mp" w:id="6"/>
      <w:bookmarkEnd w:id="6"/>
      <w:r w:rsidDel="00000000" w:rsidR="00000000" w:rsidRPr="00000000">
        <w:rPr>
          <w:rFonts w:ascii="Arial Unicode MS" w:cs="Arial Unicode MS" w:eastAsia="Arial Unicode MS" w:hAnsi="Arial Unicode MS"/>
          <w:b w:val="1"/>
          <w:bCs w:val="1"/>
          <w:rtl w:val="0"/>
        </w:rPr>
        <w:t xml:space="preserve">第6条（薬剤使用作業に関する確認）</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乙は、洗浄剤、剥離剤、消毒剤その他の化学製品を使用する場合、製品の安全データシート（SDS）、使用上の注意事項及び関係法令を確認するものとする。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乙は、使用する薬剤の危険性及び有害性に応じて、保護手袋、保護眼鏡、呼吸用保護具その他必要な保護具を使用するものとする。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乙は、薬剤の混合、希釈、保管及び廃棄について、製品の指定事項及び関係法令に従い適切に管理するものとする。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乙は、薬剤による設備の変色、腐食、劣化その他の損傷を防止するため、対象素材との適合性を事前に確認するものとする。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薬剤使用に伴い、施設利用者又は第三者への影響が予想される場合、甲乙は作業時間の調整、換気、立入制限その他必要な対策を協議するものとする。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yulkku4vx73t" w:id="7"/>
      <w:bookmarkEnd w:id="7"/>
      <w:r w:rsidDel="00000000" w:rsidR="00000000" w:rsidRPr="00000000">
        <w:rPr>
          <w:rFonts w:ascii="Arial Unicode MS" w:cs="Arial Unicode MS" w:eastAsia="Arial Unicode MS" w:hAnsi="Arial Unicode MS"/>
          <w:b w:val="1"/>
          <w:bCs w:val="1"/>
          <w:rtl w:val="0"/>
        </w:rPr>
        <w:t xml:space="preserve">第7条（電気設備及び機械設備周辺作業）</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乙は、電気設備、配電盤、空調設備、エレベーター設備その他の機械設備周辺で作業する場合、感電、巻き込まれ、挟まれ、誤作動その他の危険を事前に確認するものとする。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設備の停止、電源遮断、施錠管理その他の措置が必要な場合、甲乙は事前に作業条件及び実施担当者を確認するものとする。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乙は、甲又は設備管理者の承諾なく、設備の運転条件、安全装置、制御設定その他の重要な設定を変更してはならない。</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設備の内部清掃、点検又は分解を伴う作業については、必要な専門知識、資格及び安全措置を備えた者が実施するものとする。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作業中に設備の異常、破損又は故障のおそれを発見した場合、乙は速やかに作業を停止し、甲に報告するものとする。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wn90sqa4t7up" w:id="8"/>
      <w:bookmarkEnd w:id="8"/>
      <w:r w:rsidDel="00000000" w:rsidR="00000000" w:rsidRPr="00000000">
        <w:rPr>
          <w:rFonts w:ascii="Arial Unicode MS" w:cs="Arial Unicode MS" w:eastAsia="Arial Unicode MS" w:hAnsi="Arial Unicode MS"/>
          <w:b w:val="1"/>
          <w:bCs w:val="1"/>
          <w:rtl w:val="0"/>
        </w:rPr>
        <w:t xml:space="preserve">第8条（閉所及び換気不十分な場所での作業）</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タンク、ピット、地下設備室その他換気が不十分となるおそれのある場所で作業する場合、乙は酸素欠乏、有害ガス、可燃性ガスその他の危険を事前に確認するものとする。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法令上必要な場合、乙は酸素濃度等の測定、換気、監視人の配置、必要な教育を受けた作業者の配置その他の措置を講じるものとする。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乙は、緊急時の救出方法及び連絡体制を事前に確認し、安全な救出体制が確保されない状態で危険な場所への立入りを行わせないものとする。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甲は、当該場所の構造、設備及び危険物質に関する情報を把握している場合、乙に提供するものとする。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r7hibsa0biba" w:id="9"/>
      <w:bookmarkEnd w:id="9"/>
      <w:r w:rsidDel="00000000" w:rsidR="00000000" w:rsidRPr="00000000">
        <w:rPr>
          <w:rFonts w:ascii="Arial Unicode MS" w:cs="Arial Unicode MS" w:eastAsia="Arial Unicode MS" w:hAnsi="Arial Unicode MS"/>
          <w:b w:val="1"/>
          <w:bCs w:val="1"/>
          <w:rtl w:val="0"/>
        </w:rPr>
        <w:t xml:space="preserve">第9条（使用機材及び保護具）</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乙は、危険作業に使用する清掃機械、電動工具、昇降設備、保護具その他の機材について、使用前点検及び必要な保守管理を実施するものとする。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乙は、破損、劣化、故障その他の異常が認められる機材を使用してはならない。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乙は、作業内容に適合した保護具を作業従事者に使用させるものとする。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甲が機材又は設備を貸与する場合、甲乙は貸与対象、使用条件、点検担当者及び管理責任について事前に確認するものとする。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9pezza57priq" w:id="10"/>
      <w:bookmarkEnd w:id="10"/>
      <w:r w:rsidDel="00000000" w:rsidR="00000000" w:rsidRPr="00000000">
        <w:rPr>
          <w:rFonts w:ascii="Arial Unicode MS" w:cs="Arial Unicode MS" w:eastAsia="Arial Unicode MS" w:hAnsi="Arial Unicode MS"/>
          <w:b w:val="1"/>
          <w:bCs w:val="1"/>
          <w:rtl w:val="0"/>
        </w:rPr>
        <w:t xml:space="preserve">第10条（第三者及び施設利用者の安全確保）</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乙は、危険作業によって施設利用者、通行人、入居者その他の第三者に危険が及ばないよう、必要な安全措置を講じるものとする。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乙は、作業区域に応じてカラーコーン、バリケード、注意表示、養生材その他の安全設備を設置するものとする。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甲は、必要に応じて施設利用者への事前通知、通行経路の変更、作業区域の使用制限その他の措置に協力するものとする。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第三者の立入りその他の事情により安全が確保できない場合、乙は作業を一時中断するものとする。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ox7q5zu4s5nm" w:id="11"/>
      <w:bookmarkEnd w:id="11"/>
      <w:r w:rsidDel="00000000" w:rsidR="00000000" w:rsidRPr="00000000">
        <w:rPr>
          <w:rFonts w:ascii="Arial Unicode MS" w:cs="Arial Unicode MS" w:eastAsia="Arial Unicode MS" w:hAnsi="Arial Unicode MS"/>
          <w:b w:val="1"/>
          <w:bCs w:val="1"/>
          <w:rtl w:val="0"/>
        </w:rPr>
        <w:t xml:space="preserve">第11条（作業の中止及び変更）</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乙は、次の各号のいずれかに該当する場合、危険作業を中止又は延期することができる。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作業場所に重大な危険が認められる場合</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気象条件その他の環境条件により安全な作業が困難な場合</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必要な安全設備、保護具又は資格者を確保できない場合</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設備の異常、予期しない障害物又は危険物質を発見した場合</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その他作業従事者又は第三者の安全確保が困難と判断される場合</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前項により作業を中止又は延期した場合、乙は速やかに甲に報告するものとする。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作業方法、作業時間、使用機材又は費用の変更が必要となった場合、甲乙協議のうえ変更内容を定めるものとする。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作業の中止又は延期に伴う費用負担については、その原因、既存契約の定め及び各当事者の責任を考慮し、甲乙協議のうえ決定するものとする。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yakmg95ppirp" w:id="12"/>
      <w:bookmarkEnd w:id="12"/>
      <w:r w:rsidDel="00000000" w:rsidR="00000000" w:rsidRPr="00000000">
        <w:rPr>
          <w:rFonts w:ascii="Arial Unicode MS" w:cs="Arial Unicode MS" w:eastAsia="Arial Unicode MS" w:hAnsi="Arial Unicode MS"/>
          <w:b w:val="1"/>
          <w:bCs w:val="1"/>
          <w:rtl w:val="0"/>
        </w:rPr>
        <w:t xml:space="preserve">第12条（事故発生時の対応）</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危険作業中に労働災害、設備損傷、第三者被害その他の事故が発生した場合、乙は直ちに作業を停止し、人命救助、二次災害防止その他必要な初動対応を行うものとする。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乙は、事故発生後速やかに甲に事故の概要を報告するものとする。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甲乙は、事故原因の調査、被害状況の確認及び再発防止策の検討について、必要な範囲で相互に協力するものとする。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法令に基づく行政機関等への報告義務が生じる場合、当該義務を負う当事者が適切に対応するものとする。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事故の原因調査及び安全確保が完了するまで、甲乙は必要に応じて当該作業の再開を見合わせるものとする。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4nakcaunlbyk" w:id="13"/>
      <w:bookmarkEnd w:id="13"/>
      <w:r w:rsidDel="00000000" w:rsidR="00000000" w:rsidRPr="00000000">
        <w:rPr>
          <w:rFonts w:ascii="Arial Unicode MS" w:cs="Arial Unicode MS" w:eastAsia="Arial Unicode MS" w:hAnsi="Arial Unicode MS"/>
          <w:b w:val="1"/>
          <w:bCs w:val="1"/>
          <w:rtl w:val="0"/>
        </w:rPr>
        <w:t xml:space="preserve">第13条（損害賠償及び責任範囲）</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甲又は乙が、本確認書に定める義務に違反し、又は自己の責めに帰すべき事由により相手方に損害を与えた場合、法令及び当事者間の契約に従い、その損害を賠償する責任を負うものとする。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危険作業に起因して第三者に損害が発生した場合、甲乙は事故原因及び責任関係を確認し、それぞれの法的責任に応じて対応するものとする。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甲が提供した設備情報の誤り、既存設備の不具合その他甲の責めに帰すべき事由によって損害が発生した場合、その責任については法令及び個別事情に基づき判断するものとする。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本確認書は、甲乙いずれかの故意又は過失による責任を一律に免除するものではなく、労働安全衛生関係法令その他の強行法規に基づく責任を変更又は免除するものではない。</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px3ctelq1gc9" w:id="14"/>
      <w:bookmarkEnd w:id="14"/>
      <w:r w:rsidDel="00000000" w:rsidR="00000000" w:rsidRPr="00000000">
        <w:rPr>
          <w:rFonts w:ascii="Arial Unicode MS" w:cs="Arial Unicode MS" w:eastAsia="Arial Unicode MS" w:hAnsi="Arial Unicode MS"/>
          <w:b w:val="1"/>
          <w:bCs w:val="1"/>
          <w:rtl w:val="0"/>
        </w:rPr>
        <w:t xml:space="preserve">第14条（保険及び補償）</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乙は、作業内容及び法令上の義務に応じて、労働者災害補償保険その他必要な保険の適用状況を確認するものとする。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甲乙は、必要に応じて請負業者賠償責任保険、施設賠償責任保険その他の保険の加入状況及び補償範囲を確認するものとする。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保険による補償の有無は、甲乙それぞれが法令又は契約に基づき負担する責任を当然に免除するものではない。</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kxonkv1orbyw" w:id="15"/>
      <w:bookmarkEnd w:id="15"/>
      <w:r w:rsidDel="00000000" w:rsidR="00000000" w:rsidRPr="00000000">
        <w:rPr>
          <w:rFonts w:ascii="Arial Unicode MS" w:cs="Arial Unicode MS" w:eastAsia="Arial Unicode MS" w:hAnsi="Arial Unicode MS"/>
          <w:b w:val="1"/>
          <w:bCs w:val="1"/>
          <w:rtl w:val="0"/>
        </w:rPr>
        <w:t xml:space="preserve">第15条（再委託及び協力会社の管理）</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乙が危険作業の全部又は一部を第三者に再委託する場合、甲乙間の業務委託契約その他の合意に従い、必要な承諾を得るものとする。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乙は、再委託先に対し、本確認書に定める安全管理事項及び関係法令を遵守させるため、必要な指示及び連絡調整を行うものとする。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再委託先の作業に関する責任については、法令及び甲乙間の契約に従うものとする。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qfjc619kkyfq" w:id="16"/>
      <w:bookmarkEnd w:id="16"/>
      <w:r w:rsidDel="00000000" w:rsidR="00000000" w:rsidRPr="00000000">
        <w:rPr>
          <w:rFonts w:ascii="Arial Unicode MS" w:cs="Arial Unicode MS" w:eastAsia="Arial Unicode MS" w:hAnsi="Arial Unicode MS"/>
          <w:b w:val="1"/>
          <w:bCs w:val="1"/>
          <w:rtl w:val="0"/>
        </w:rPr>
        <w:t xml:space="preserve">第16条（秘密保持及び施設情報の管理）</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乙は、危険作業の実施に伴い知り得た甲の施設構造、設備情報、防犯設備、入退室管理情報その他業務上の秘密情報を、正当な理由なく第三者に開示又は漏えいしてはならない。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乙は、前項の情報を本業務の遂行以外の目的で使用してはならない。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法令に基づく報告、事故調査その他正当な理由による情報提供については、必要な範囲で行うことができるものとする。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vsxtx2bwedcm" w:id="17"/>
      <w:bookmarkEnd w:id="17"/>
      <w:r w:rsidDel="00000000" w:rsidR="00000000" w:rsidRPr="00000000">
        <w:rPr>
          <w:rFonts w:ascii="Arial Unicode MS" w:cs="Arial Unicode MS" w:eastAsia="Arial Unicode MS" w:hAnsi="Arial Unicode MS"/>
          <w:b w:val="1"/>
          <w:bCs w:val="1"/>
          <w:rtl w:val="0"/>
        </w:rPr>
        <w:t xml:space="preserve">第17条（作業記録及び報告）</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乙は、必要に応じて作業日時、作業内容、使用機材、安全確認事項、異常の有無その他の事項を記録するものとする。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乙は、作業中に確認した設備の不具合、危険箇所その他甲に通知すべき事項について、速やかに報告するものとする。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甲乙は、法令又は契約に基づき保存が必要な記録について、それぞれ適切に管理するものとする。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6ss067riufyg"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甲乙は、危険作業の実施にあたり、次の事項について確認する。</w:t>
      </w:r>
    </w:p>
    <w:tbl>
      <w:tblPr>
        <w:tblStyle w:val="Table2"/>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70"/>
        <w:gridCol w:w="710"/>
        <w:tblGridChange w:id="0">
          <w:tblGrid>
            <w:gridCol w:w="407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作業内容及び作業範囲を確認した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危険要因及び安全対策を確認した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作業責任者及び連絡体制を確認した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必要な資格・教育を確認した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使用機材及び保護具を確認した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第三者への安全対策を確認した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緊急時の対応方法を確認した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作業中止基準を確認した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事故発生時の報告方法を確認した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その他必要事項を確認した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A2">
      <w:pPr>
        <w:pStyle w:val="Heading2"/>
        <w:keepNext w:val="0"/>
        <w:keepLines w:val="0"/>
        <w:spacing w:after="80" w:lineRule="auto"/>
        <w:rPr>
          <w:b w:val="1"/>
          <w:bCs w:val="1"/>
        </w:rPr>
      </w:pPr>
      <w:bookmarkStart w:colFirst="0" w:colLast="0" w:name="_ibyap199o0xc" w:id="19"/>
      <w:bookmarkEnd w:id="19"/>
      <w:r w:rsidDel="00000000" w:rsidR="00000000" w:rsidRPr="00000000">
        <w:rPr>
          <w:rFonts w:ascii="Arial Unicode MS" w:cs="Arial Unicode MS" w:eastAsia="Arial Unicode MS" w:hAnsi="Arial Unicode MS"/>
          <w:b w:val="1"/>
          <w:bCs w:val="1"/>
          <w:rtl w:val="0"/>
        </w:rPr>
        <w:t xml:space="preserve">第19条（他の契約との関係）</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本確認書は、甲乙間で締結された清掃業務委託契約書、ビルメンテナンス業務委託契約書その他の契約に付随する安全管理上の確認事項を定めるものとする。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本確認書と他の契約の内容に相違がある場合、甲乙は協議のうえ適用関係を確認するものとする。ただし、法令上必要な安全措置を省略し、又は法令上の義務を免除する合意はできないものとする。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本確認書は、作業従事者の労働条件又は雇用関係を変更するものではない。</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3nv82ztkuzyk" w:id="20"/>
      <w:bookmarkEnd w:id="20"/>
      <w:r w:rsidDel="00000000" w:rsidR="00000000" w:rsidRPr="00000000">
        <w:rPr>
          <w:rFonts w:ascii="Arial Unicode MS" w:cs="Arial Unicode MS" w:eastAsia="Arial Unicode MS" w:hAnsi="Arial Unicode MS"/>
          <w:b w:val="1"/>
          <w:bCs w:val="1"/>
          <w:rtl w:val="0"/>
        </w:rPr>
        <w:t xml:space="preserve">第20条（有効期間）</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本確認書は、甲乙が署名又は記名押印した日から効力を生じ、第2条に定める対象業務が完了するまで適用するものとする。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継続的な清掃業務又はビルメンテナンス業務に適用する場合は、甲乙協議のうえ対象期間を別途定めることができる。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作業内容、作業環境又は危険要因に重大な変更が生じた場合、甲乙は必要に応じて本確認書の内容を見直すものとする。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1cn3sqfdadng"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本確認書に定めのない事項又は本確認書の解釈について疑義が生じた場合、甲乙は関係法令及び既存契約の内容を踏まえ、誠意をもって協議し、解決を図るものとする。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甲（作業依頼者）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乙（清掃・ビルメンテナンス業者）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