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vy8fiakpzvhj" w:id="0"/>
      <w:bookmarkEnd w:id="0"/>
      <w:r w:rsidDel="00000000" w:rsidR="00000000" w:rsidRPr="00000000">
        <w:rPr>
          <w:rFonts w:ascii="Arial Unicode MS" w:cs="Arial Unicode MS" w:eastAsia="Arial Unicode MS" w:hAnsi="Arial Unicode MS"/>
          <w:b w:val="1"/>
          <w:bCs w:val="1"/>
          <w:sz w:val="44"/>
          <w:szCs w:val="44"/>
          <w:rtl w:val="0"/>
        </w:rPr>
        <w:t xml:space="preserve">利用料金に関する合意書</w:t>
        <w:br w:type="textWrapping"/>
      </w:r>
      <w:r w:rsidDel="00000000" w:rsidR="00000000" w:rsidRPr="00000000">
        <w:rPr>
          <w:rFonts w:ascii="Arial Unicode MS" w:cs="Arial Unicode MS" w:eastAsia="Arial Unicode MS" w:hAnsi="Arial Unicode MS"/>
          <w:b w:val="1"/>
          <w:bCs w:val="1"/>
          <w:sz w:val="32"/>
          <w:szCs w:val="32"/>
          <w:rtl w:val="0"/>
        </w:rPr>
        <w:t xml:space="preserve">（介護施設・デイサービス）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介護サービス事業者　　　　　　　　　　　　　　　（以下「甲」という。）と、利用者　　　　　　　　　　　　　　　（以下「乙」という。）は、甲が運営する介護施設又は通所介護事業所において乙が利用する介護サービスの利用料金、自己負担額、保険給付対象外費用及び支払条件等について、次のとおり合意する。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ypbpduqpw5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乙に提供する介護サービスに係る利用料金の算定方法、支払条件、追加費用、料金変更及び精算方法等を明確にし、甲乙間における料金に関する認識の相違を防止するとともに、適正かつ円滑なサービス利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vcdef8vavjl" w:id="2"/>
      <w:bookmarkEnd w:id="2"/>
      <w:r w:rsidDel="00000000" w:rsidR="00000000" w:rsidRPr="00000000">
        <w:rPr>
          <w:rFonts w:ascii="Arial Unicode MS" w:cs="Arial Unicode MS" w:eastAsia="Arial Unicode MS" w:hAnsi="Arial Unicode MS"/>
          <w:b w:val="1"/>
          <w:bCs w:val="1"/>
          <w:rtl w:val="0"/>
        </w:rPr>
        <w:t xml:space="preserve">第2条（対象施設及びサービス）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本合意書の対象となる施設及びサービスは、次のとおりとする。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7275"/>
        <w:tblGridChange w:id="0">
          <w:tblGrid>
            <w:gridCol w:w="1740"/>
            <w:gridCol w:w="7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通所介護　□ 地域密着型通所介護　□ 認知症対応型通所介護　□ 介護老人福祉施設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　　　回／月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時　　分</w:t>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甲及び乙は、サービスの具体的内容、提供時間、利用条件その他必要な事項について、別途締結する利用契約書、重要事項説明書及び個別サービス計画等に従うものとする。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本合意書は、前項の契約書等に定める利用料金に関する事項を補足し、又は具体化するものであり、法令に反する内容を定めるものではない。</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edrln3rh9y27" w:id="3"/>
      <w:bookmarkEnd w:id="3"/>
      <w:r w:rsidDel="00000000" w:rsidR="00000000" w:rsidRPr="00000000">
        <w:rPr>
          <w:rFonts w:ascii="Arial Unicode MS" w:cs="Arial Unicode MS" w:eastAsia="Arial Unicode MS" w:hAnsi="Arial Unicode MS"/>
          <w:b w:val="1"/>
          <w:bCs w:val="1"/>
          <w:rtl w:val="0"/>
        </w:rPr>
        <w:t xml:space="preserve">第3条（利用料金の構成）</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乙が甲に支払う利用料金は、次の各号に掲げる費用により構成される。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（1）介護保険給付の対象となるサービスの利用者負担額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（2）介護保険給付の対象となる加算に係る利用者負担額</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（3）食費、居住費、滞在費その他介護保険給付の対象外となる費用</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（4）日常生活に必要な物品、サービスその他乙が希望し、又は個別に利用する費用</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（5）その他、法令及び適用される基準に従い、甲乙間で事前に合意した費用</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甲は、利用料金の内容及び算定根拠について、乙又はその代理人等に対して事前に説明するものとする。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甲は、法令上徴収が認められない費用又は必要な説明及び同意を欠く費用について、乙に請求しないものとする。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wslx8vqzjl9u" w:id="4"/>
      <w:bookmarkEnd w:id="4"/>
      <w:r w:rsidDel="00000000" w:rsidR="00000000" w:rsidRPr="00000000">
        <w:rPr>
          <w:rFonts w:ascii="Arial Unicode MS" w:cs="Arial Unicode MS" w:eastAsia="Arial Unicode MS" w:hAnsi="Arial Unicode MS"/>
          <w:b w:val="1"/>
          <w:bCs w:val="1"/>
          <w:rtl w:val="0"/>
        </w:rPr>
        <w:t xml:space="preserve">第4条（介護保険サービスの利用者負担額）</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介護保険給付の対象となるサービスについて、乙は、介護保険負担割合証その他関係書類に基づき、法令に定められた自己負担割合に応じた金額を負担するものとする。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乙の自己負担割合は、次のとおりとする。</w:t>
      </w:r>
    </w:p>
    <w:tbl>
      <w:tblPr>
        <w:tblStyle w:val="Table2"/>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4790"/>
        <w:tblGridChange w:id="0">
          <w:tblGrid>
            <w:gridCol w:w="287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介護保険負担割合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1割　□ 2割　□ 3割</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要介護・要支援区分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負担割合証の適用期間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介護保険適用サービス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利用者負担額の算定方法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介護報酬及び適用される法令・基準による</w:t>
            </w:r>
          </w:p>
        </w:tc>
      </w:tr>
    </w:tbl>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乙の要介護認定区分、負担割合、サービス利用時間又は利用回数等が変更された場合、甲は、変更後の条件に基づき利用者負担額を算定するものとする。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介護保険の支給限度基準額を超えるサービス利用その他保険給付の対象外となる利用については、甲が事前にその内容及び費用を説明し、乙の同意を得た場合に限り、法令に従って当該費用を請求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iodm3wqh9ez6" w:id="5"/>
      <w:bookmarkEnd w:id="5"/>
      <w:r w:rsidDel="00000000" w:rsidR="00000000" w:rsidRPr="00000000">
        <w:rPr>
          <w:rFonts w:ascii="Arial Unicode MS" w:cs="Arial Unicode MS" w:eastAsia="Arial Unicode MS" w:hAnsi="Arial Unicode MS"/>
          <w:b w:val="1"/>
          <w:bCs w:val="1"/>
          <w:rtl w:val="0"/>
        </w:rPr>
        <w:t xml:space="preserve">第5条（介護保険給付対象外費用）</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乙は、介護保険給付の対象外となる費用について、次の料金表に定める金額を負担するものとする。ただし、実際に提供されるサービスに該当しない項目については適用しない。</w:t>
      </w:r>
    </w:p>
    <w:tbl>
      <w:tblPr>
        <w:tblStyle w:val="Table3"/>
        <w:tblW w:w="3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1835"/>
        <w:tblGridChange w:id="0">
          <w:tblGrid>
            <w:gridCol w:w="2150"/>
            <w:gridCol w:w="18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1食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おやつ代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居住費・滞在費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日用品費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教養娯楽費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特別なサービス費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前項の費用については、介護保険制度、サービス種別及び関係法令に基づき、利用者から徴収できる範囲に限るものとする。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甲は、日用品費、教養娯楽費その他の実費について、その内容、金額及び算定方法を明確にし、必要な説明及び同意を得るものとする。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乙が利用していないサービス又は提供を受けていない物品については、法令及び個別の合意に基づき請求が認められる場合を除き、原則として費用を請求しないものとする。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介護保険負担限度額認定その他の公的な負担軽減制度が適用される場合、甲は当該制度の適用条件に従い料金を算定するものとする。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ritkhpopcv1l" w:id="6"/>
      <w:bookmarkEnd w:id="6"/>
      <w:r w:rsidDel="00000000" w:rsidR="00000000" w:rsidRPr="00000000">
        <w:rPr>
          <w:rFonts w:ascii="Arial Unicode MS" w:cs="Arial Unicode MS" w:eastAsia="Arial Unicode MS" w:hAnsi="Arial Unicode MS"/>
          <w:b w:val="1"/>
          <w:bCs w:val="1"/>
          <w:rtl w:val="0"/>
        </w:rPr>
        <w:t xml:space="preserve">第6条（加算料金）</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甲は、介護保険制度に基づく加算について、法令上の算定要件を満たし、実際に算定できる場合に限り、乙に対して所定の利用者負担額を請求することができる。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加算の種類、算定条件及び利用者負担額は、重要事項説明書、料金表その他甲が交付する書面に定めるものとする。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甲は、加算の新設、廃止又は算定条件の変更により利用者負担額が変動する場合、乙に対して変更内容及び適用時期を説明するものとする。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算定要件を満たさない加算については請求しないものとし、誤って請求した場合には速やかに精算するものとする。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1quc6unkoanw" w:id="7"/>
      <w:bookmarkEnd w:id="7"/>
      <w:r w:rsidDel="00000000" w:rsidR="00000000" w:rsidRPr="00000000">
        <w:rPr>
          <w:rFonts w:ascii="Arial Unicode MS" w:cs="Arial Unicode MS" w:eastAsia="Arial Unicode MS" w:hAnsi="Arial Unicode MS"/>
          <w:b w:val="1"/>
          <w:bCs w:val="1"/>
          <w:rtl w:val="0"/>
        </w:rPr>
        <w:t xml:space="preserve">第7条（利用料金の算定期間）</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利用料金の算定期間は、毎月1日から末日までとする。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甲は、前項の期間におけるサービス利用実績、加算及びその他費用を集計し、乙に対する請求金額を算定するものとする。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月の途中で利用を開始又は終了した場合、甲は、実際の利用日数、サービス提供実績及び適用される料金体系に基づき費用を算定するものとする。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月額料金その他定額制の費用については、別途定める料金表又は個別の合意に従うものとする。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mshaq84agucx" w:id="8"/>
      <w:bookmarkEnd w:id="8"/>
      <w:r w:rsidDel="00000000" w:rsidR="00000000" w:rsidRPr="00000000">
        <w:rPr>
          <w:rFonts w:ascii="Arial Unicode MS" w:cs="Arial Unicode MS" w:eastAsia="Arial Unicode MS" w:hAnsi="Arial Unicode MS"/>
          <w:b w:val="1"/>
          <w:bCs w:val="1"/>
          <w:rtl w:val="0"/>
        </w:rPr>
        <w:t xml:space="preserve">第8条（請求及び支払方法）</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甲は、毎月の利用料金について、原則として翌月　　　日までに請求書又は利用料金明細書を乙に交付するものとする。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乙は、甲から請求された利用料金を、次の方法により支払うものとする。</w:t>
      </w:r>
    </w:p>
    <w:tbl>
      <w:tblPr>
        <w:tblStyle w:val="Table4"/>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345"/>
        <w:tblGridChange w:id="0">
          <w:tblGrid>
            <w:gridCol w:w="191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毎月末日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請求書発行日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口座振替　□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領収書発行方法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電子交付</w:t>
            </w:r>
          </w:p>
        </w:tc>
      </w:tr>
    </w:tbl>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甲は、乙に対して利用料金の内訳を確認できる明細書等を交付し、乙から請求内容について問い合わせがあった場合には、合理的な範囲で説明するものとする。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乙が口座振替を利用する場合、乙は、甲が指定する手続に従い必要な登録を行うものとする。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支払期限が金融機関の休業日に当たる場合の取扱いは、甲乙間で別途定めるものとする。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wdrut33443zu" w:id="9"/>
      <w:bookmarkEnd w:id="9"/>
      <w:r w:rsidDel="00000000" w:rsidR="00000000" w:rsidRPr="00000000">
        <w:rPr>
          <w:rFonts w:ascii="Arial Unicode MS" w:cs="Arial Unicode MS" w:eastAsia="Arial Unicode MS" w:hAnsi="Arial Unicode MS"/>
          <w:b w:val="1"/>
          <w:bCs w:val="1"/>
          <w:rtl w:val="0"/>
        </w:rPr>
        <w:t xml:space="preserve">第9条（利用のキャンセル及び欠席）</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乙が予定していたサービスの利用をキャンセルする場合、乙又はその家族等は、原則として利用予定日の前営業日　　　時までに甲へ連絡するものとする。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キャンセルに伴う費用については、次のとおりとする。</w:t>
      </w:r>
    </w:p>
    <w:tbl>
      <w:tblPr>
        <w:tblStyle w:val="Table5"/>
        <w:tblW w:w="3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710"/>
        <w:tblGridChange w:id="0">
          <w:tblGrid>
            <w:gridCol w:w="287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前営業日の指定時刻まで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指定時刻経過後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当日無断欠席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前項のキャンセル費用は、介護保険給付の対象となるサービスの未提供分について介護報酬を請求する趣旨ではなく、事前に説明し、乙の同意を得た合理的な範囲の費用に限るものとする。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乙の急病、入院、災害その他やむを得ない事情により利用できなかった場合、甲は事情を確認し、キャンセル費用の減免について合理的に判断するものとする。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食事の準備その他事前手配に伴う実費が発生した場合の取扱いについては、法令及び事前の合意に従うものとする。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tcvwk4ytru4x" w:id="10"/>
      <w:bookmarkEnd w:id="10"/>
      <w:r w:rsidDel="00000000" w:rsidR="00000000" w:rsidRPr="00000000">
        <w:rPr>
          <w:rFonts w:ascii="Arial Unicode MS" w:cs="Arial Unicode MS" w:eastAsia="Arial Unicode MS" w:hAnsi="Arial Unicode MS"/>
          <w:b w:val="1"/>
          <w:bCs w:val="1"/>
          <w:rtl w:val="0"/>
        </w:rPr>
        <w:t xml:space="preserve">第10条（追加サービス及び特別費用）</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乙が通常のサービス提供範囲を超えるサービス又は物品の提供を希望する場合、甲は、その内容、料金及び提供条件を事前に説明するものとする。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前項の追加サービスについて、乙又は正当な権限を有する代理人の同意を得た場合、甲は当該費用を請求することができる。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甲は、追加費用の発生について事前の説明及び同意が必要とされる場合、これらの手続を省略して一方的に請求してはならない。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緊急時に必要な対応を行った場合の費用については、実際に発生した費用の性質、法令上の取扱い及び個別の事情に基づき、甲乙協議のうえ精算するものとする。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v5vij8qmjqzc" w:id="11"/>
      <w:bookmarkEnd w:id="11"/>
      <w:r w:rsidDel="00000000" w:rsidR="00000000" w:rsidRPr="00000000">
        <w:rPr>
          <w:rFonts w:ascii="Arial Unicode MS" w:cs="Arial Unicode MS" w:eastAsia="Arial Unicode MS" w:hAnsi="Arial Unicode MS"/>
          <w:b w:val="1"/>
          <w:bCs w:val="1"/>
          <w:rtl w:val="0"/>
        </w:rPr>
        <w:t xml:space="preserve">第11条（利用料金の変更）</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甲は、介護報酬の改定、法令の改正、介護保険制度の変更その他利用料金の算定に影響する事情が生じた場合、適用される法令及び基準に従い料金を変更するものとする。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食費、居住費、日用品費その他の保険給付対象外費用を変更する場合、甲は、変更理由、変更後の料金及び適用開始日を乙に事前に説明し、法令及び契約上必要な同意を得るものとする。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甲は、料金変更の内容を料金表、重要事項説明書その他適切な書面に反映するものとする。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料金変更に関する説明又は必要な同意が得られていない場合、甲は、法令により当然に適用される変更を除き、乙に対して変更後の料金を一方的に適用しないものとする。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oi5pemo9rjo9" w:id="12"/>
      <w:bookmarkEnd w:id="12"/>
      <w:r w:rsidDel="00000000" w:rsidR="00000000" w:rsidRPr="00000000">
        <w:rPr>
          <w:rFonts w:ascii="Arial Unicode MS" w:cs="Arial Unicode MS" w:eastAsia="Arial Unicode MS" w:hAnsi="Arial Unicode MS"/>
          <w:b w:val="1"/>
          <w:bCs w:val="1"/>
          <w:rtl w:val="0"/>
        </w:rPr>
        <w:t xml:space="preserve">第12条（負担割合及び認定区分の変更）</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乙は、介護保険負担割合証、要介護認定結果その他利用料金の算定に必要な事項に変更が生じた場合、合理的な期間内に甲へ通知するものとする。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甲は、前項の変更に伴い利用者負担額の再計算が必要となった場合、法令及び保険者の取扱いに従い適切に精算するものとする。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過去の利用料金に過不足が生じた場合、甲はその算定根拠を乙に説明したうえで、追加請求又は返金等の必要な対応を行うものとする。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乙が負担軽減制度の適用を受ける場合、甲は必要な確認書類に基づき適正な料金を算定するものとする。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lumibijdf47n" w:id="13"/>
      <w:bookmarkEnd w:id="13"/>
      <w:r w:rsidDel="00000000" w:rsidR="00000000" w:rsidRPr="00000000">
        <w:rPr>
          <w:rFonts w:ascii="Arial Unicode MS" w:cs="Arial Unicode MS" w:eastAsia="Arial Unicode MS" w:hAnsi="Arial Unicode MS"/>
          <w:b w:val="1"/>
          <w:bCs w:val="1"/>
          <w:rtl w:val="0"/>
        </w:rPr>
        <w:t xml:space="preserve">第13条（利用料金の未払い）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乙が支払期限までに利用料金を支払わない場合、甲は、乙又は正当な権限を有する支払担当者に対して支払状況を確認し、相当の期間を定めて支払いを求めることができる。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甲は、乙の経済状況、支払遅延の理由その他の事情を考慮し、必要に応じて分割払い又は支払期限の変更等について協議するものとする。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未払いが継続した場合であっても、甲は直ちにサービス提供を停止するものではなく、利用契約、関係法令及び指定基準等に従い、利用者の生活及び安全に配慮した適切な対応を行うものとする。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利用契約の解除を検討する場合、甲は、事前の通知、改善の機会の付与、関係機関との連携その他法令上又は契約上必要な手続を行うものとする。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f6hnv9aqd84w" w:id="14"/>
      <w:bookmarkEnd w:id="14"/>
      <w:r w:rsidDel="00000000" w:rsidR="00000000" w:rsidRPr="00000000">
        <w:rPr>
          <w:rFonts w:ascii="Arial Unicode MS" w:cs="Arial Unicode MS" w:eastAsia="Arial Unicode MS" w:hAnsi="Arial Unicode MS"/>
          <w:b w:val="1"/>
          <w:bCs w:val="1"/>
          <w:rtl w:val="0"/>
        </w:rPr>
        <w:t xml:space="preserve">第14条（請求内容の確認及び異議申出）</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乙は、甲から交付された請求書又は利用料金明細書について、不明点又は疑義がある場合、甲に説明を求めることができる。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甲は、乙から請求内容に関する異議又は問い合わせを受けた場合、サービス提供記録、料金表その他必要な資料を確認し、誠実に対応するものとする。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請求内容に誤りが判明した場合、甲は速やかに訂正し、必要に応じて返金、相殺又は追加請求等の精算を行うものとする。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乙が請求内容について異議を申し出たことのみを理由として、甲は乙に不利益な取扱いをしてはならない。</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obkiy5ohg2oh" w:id="15"/>
      <w:bookmarkEnd w:id="15"/>
      <w:r w:rsidDel="00000000" w:rsidR="00000000" w:rsidRPr="00000000">
        <w:rPr>
          <w:rFonts w:ascii="Arial Unicode MS" w:cs="Arial Unicode MS" w:eastAsia="Arial Unicode MS" w:hAnsi="Arial Unicode MS"/>
          <w:b w:val="1"/>
          <w:bCs w:val="1"/>
          <w:rtl w:val="0"/>
        </w:rPr>
        <w:t xml:space="preserve">第15条（利用中止及び契約終了時の精算）</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乙がサービスの利用を終了する場合、甲は利用終了日までに発生した利用料金を算定し、乙に請求するものとする。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前払い金、預り金その他甲が乙から事前に受領した金銭がある場合、甲は、契約上及び法令上認められる費用を控除した残額を返還するものとする。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利用終了後に介護保険請求の修正、加算の変更その他の事情により利用料金の過不足が判明した場合、甲乙は、算定根拠を確認のうえ必要な精算を行うものとする。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利用終了時の精算方法及び返金時期については、甲乙協議のうえ合理的に定めるものとする。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o54no7xrcep9" w:id="16"/>
      <w:bookmarkEnd w:id="16"/>
      <w:r w:rsidDel="00000000" w:rsidR="00000000" w:rsidRPr="00000000">
        <w:rPr>
          <w:rFonts w:ascii="Arial Unicode MS" w:cs="Arial Unicode MS" w:eastAsia="Arial Unicode MS" w:hAnsi="Arial Unicode MS"/>
          <w:b w:val="1"/>
          <w:bCs w:val="1"/>
          <w:rtl w:val="0"/>
        </w:rPr>
        <w:t xml:space="preserve">第16条（家族及び支払担当者の取扱い）</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乙が利用料金の支払事務を家族その他の第三者に委任する場合、甲は、当該第三者の氏名、連絡先及び委任の範囲を確認するものとする。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支払担当者の登録は、当該担当者が当然に乙の利用料金について連帯保証その他の支払義務を負うことを意味しない。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家族その他の第三者に保証債務を負担させる場合には、民法その他の関係法令に従い、保証契約の内容、責任範囲及び極度額等を別途明確に定めるものとする。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乙の判断能力その他の事情により代理人が手続を行う場合、甲は、その代理権限を適切に確認するものとする。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nokpxbnotd7y"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甲は、利用料金の請求、支払管理、介護保険請求、精算その他本合意書の履行に必要な範囲で、乙の個人情報を取り扱うものとする。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甲は、個人情報保護法その他の関係法令及び甲の個人情報保護方針に従い、適切な安全管理措置を講じるものとする。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甲が家族、代理人、居宅介護支援事業者、保険者その他の第三者に情報を提供する場合、法令上認められる場合を除き、必要な同意を取得するものとする。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ughr6vbwya6" w:id="18"/>
      <w:bookmarkEnd w:id="18"/>
      <w:r w:rsidDel="00000000" w:rsidR="00000000" w:rsidRPr="00000000">
        <w:rPr>
          <w:rFonts w:ascii="Arial Unicode MS" w:cs="Arial Unicode MS" w:eastAsia="Arial Unicode MS" w:hAnsi="Arial Unicode MS"/>
          <w:b w:val="1"/>
          <w:bCs w:val="1"/>
          <w:rtl w:val="0"/>
        </w:rPr>
        <w:t xml:space="preserve">第18条（関係法令及び他の契約との関係）</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本合意書に定める事項については、介護保険法、民法、消費者契約法その他の関係法令及び適用される指定基準等を遵守するものとする。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本合意書と利用契約書、重要事項説明書又は料金表との間に内容の相違がある場合、甲乙は、関係法令及び利用者保護の趣旨を踏まえ、必要な説明及び協議を行うものとする。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本合意書の一部が法令に反し無効となる場合であっても、その他の条項は、法令及び契約の趣旨に照らして有効に存続するものとする。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z72pi0jlntxu" w:id="19"/>
      <w:bookmarkEnd w:id="19"/>
      <w:r w:rsidDel="00000000" w:rsidR="00000000" w:rsidRPr="00000000">
        <w:rPr>
          <w:rFonts w:ascii="Arial Unicode MS" w:cs="Arial Unicode MS" w:eastAsia="Arial Unicode MS" w:hAnsi="Arial Unicode MS"/>
          <w:b w:val="1"/>
          <w:bCs w:val="1"/>
          <w:rtl w:val="0"/>
        </w:rPr>
        <w:t xml:space="preserve">第19条（合意内容の変更）</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甲及び乙は、本合意書の内容を変更する必要が生じた場合、変更内容、適用開始日及び変更理由を確認し、法令上必要な手続を経たうえで合意するものとする。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前項の変更については、書面又は適法な電磁的方法により記録するものとする。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甲は、変更内容について乙が十分に理解できるよう説明し、必要に応じて家族又は代理人等への説明を行うものとする。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twomw2xy8owa"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本合意書に定めのない事項又は本合意書の解釈について疑義が生じた場合、甲乙は、関係法令、利用契約及び重要事項説明書等を踏まえ、誠意をもって協議し解決するものとする。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協議によって解決できない場合、甲乙は、必要に応じて市区町村、国民健康保険団体連合会その他の適切な相談機関又は紛争解決機関を利用することができる。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hatsjrh7fbe3" w:id="21"/>
      <w:bookmarkEnd w:id="21"/>
      <w:r w:rsidDel="00000000" w:rsidR="00000000" w:rsidRPr="00000000">
        <w:rPr>
          <w:rFonts w:ascii="Arial Unicode MS" w:cs="Arial Unicode MS" w:eastAsia="Arial Unicode MS" w:hAnsi="Arial Unicode MS"/>
          <w:b w:val="1"/>
          <w:bCs w:val="1"/>
          <w:rtl w:val="0"/>
        </w:rPr>
        <w:t xml:space="preserve">第21条（合意の成立及び有効期間）</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本合意書は、甲乙双方が署名又は記名押印した日から効力を生じるものとする。ただし、料金の適用開始日は第2条に定める利用開始日又は別途合意した日とする。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本合意書は、乙による対象サービスの利用契約が終了する日まで有効とする。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本合意書終了後も、終了前に発生した利用料金の支払義務、返金義務、精算義務その他その性質上存続すべき義務については、必要な範囲で効力を有するものとする。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ys681cmdzj9s" w:id="22"/>
      <w:bookmarkEnd w:id="22"/>
      <w:r w:rsidDel="00000000" w:rsidR="00000000" w:rsidRPr="00000000">
        <w:rPr>
          <w:rFonts w:ascii="Arial Unicode MS" w:cs="Arial Unicode MS" w:eastAsia="Arial Unicode MS" w:hAnsi="Arial Unicode MS"/>
          <w:b w:val="1"/>
          <w:bCs w:val="1"/>
          <w:rtl w:val="0"/>
        </w:rPr>
        <w:t xml:space="preserve">第22条（最終確認事項）</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乙は、本合意書の締結にあたり、次の事項について甲から説明を受け、その内容を確認したものとする。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介護保険給付対象サービスの利用者負担額及び負担割合</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食費、居住費その他介護保険給付対象外費用の内容</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加算料金の種類及び算定方法</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利用料金の請求時期及び支払方法</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キャンセル時に発生する費用及びその条件</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追加サービスの利用に伴う費用</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利用料金が変更される場合の説明及び同意手続</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未払いが発生した場合の対応</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利用終了時の精算及び返金方法</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利用料金に関する問い合わせ及び苦情相談窓口</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の内容について甲乙双方が確認し、合意成立の証として本書2通を作成し、甲乙各1通を保有する。ただし、甲乙が合意した場合には、適法な電磁的方法によって本合意書を作成及び保管することができ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甲（介護サービス事業者）</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代理人（該当する場合）</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利用者との関係：</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代理権限：</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利用料金に関する問い合わせ窓口</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p w:rsidR="00000000" w:rsidDel="00000000" w:rsidP="00000000" w:rsidRDefault="00000000" w:rsidRPr="00000000" w14:paraId="000000F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