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owwvk1rsh5pe" w:id="0"/>
      <w:bookmarkEnd w:id="0"/>
      <w:r w:rsidDel="00000000" w:rsidR="00000000" w:rsidRPr="00000000">
        <w:rPr>
          <w:rFonts w:ascii="Arial Unicode MS" w:cs="Arial Unicode MS" w:eastAsia="Arial Unicode MS" w:hAnsi="Arial Unicode MS"/>
          <w:b w:val="1"/>
          <w:bCs w:val="1"/>
          <w:sz w:val="44"/>
          <w:szCs w:val="44"/>
          <w:rtl w:val="0"/>
        </w:rPr>
        <w:t xml:space="preserve">食物アレルギー対応同意書</w:t>
        <w:br w:type="textWrapping"/>
      </w:r>
      <w:r w:rsidDel="00000000" w:rsidR="00000000" w:rsidRPr="00000000">
        <w:rPr>
          <w:rFonts w:ascii="Arial Unicode MS" w:cs="Arial Unicode MS" w:eastAsia="Arial Unicode MS" w:hAnsi="Arial Unicode MS"/>
          <w:b w:val="1"/>
          <w:bCs w:val="1"/>
          <w:sz w:val="32"/>
          <w:szCs w:val="32"/>
          <w:rtl w:val="0"/>
        </w:rPr>
        <w:t xml:space="preserve">（キャンプ場・グランピング施設用）</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キャンプ場・グランピング施設運営者　　　　　　　　　　　　　　（以下「甲」という。）と、施設利用者　　　　　　　　　　　　　　（以下「乙」という。）は、甲が運営するキャンプ場・グランピング施設において提供する食事、飲料、バーベキュー食材その他の飲食サービスに関する食物アレルギー対応について、次のとおり確認し、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p0dtevnk96yu"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甲が乙に提供する飲食サービスにおいて、食物アレルギーに関する情報の申告、対応可能な範囲、調理及び提供上の注意事項、緊急時の対応並びに甲乙双方の責任を明確にし、食物アレルギーによる健康被害の予防及び安全な施設利用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w67cbpvesec" w:id="2"/>
      <w:bookmarkEnd w:id="2"/>
      <w:r w:rsidDel="00000000" w:rsidR="00000000" w:rsidRPr="00000000">
        <w:rPr>
          <w:rFonts w:ascii="Arial Unicode MS" w:cs="Arial Unicode MS" w:eastAsia="Arial Unicode MS" w:hAnsi="Arial Unicode MS"/>
          <w:b w:val="1"/>
          <w:bCs w:val="1"/>
          <w:rtl w:val="0"/>
        </w:rPr>
        <w:t xml:space="preserve">第2条（対象施設及び利用内容）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本同意書の対象となる施設及び利用内容は、次のとおりとする。</w:t>
      </w:r>
    </w:p>
    <w:tbl>
      <w:tblPr>
        <w:tblStyle w:val="Table1"/>
        <w:tblW w:w="72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810"/>
        <w:tblGridChange w:id="0">
          <w:tblGrid>
            <w:gridCol w:w="1430"/>
            <w:gridCol w:w="58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利用代表者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大人　　名・子ども　　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食事提供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朝食 □ 昼食 □ 夕食 □ BBQ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施設調理 □ 食材セット □ セルフ調理 □ その他</w:t>
            </w:r>
          </w:p>
          <w:p w:rsidR="00000000" w:rsidDel="00000000" w:rsidP="00000000" w:rsidRDefault="00000000" w:rsidRPr="00000000" w14:paraId="0000001E">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1F">
      <w:pPr>
        <w:pStyle w:val="Heading2"/>
        <w:keepNext w:val="0"/>
        <w:keepLines w:val="0"/>
        <w:spacing w:after="80" w:lineRule="auto"/>
        <w:rPr>
          <w:b w:val="1"/>
          <w:bCs w:val="1"/>
        </w:rPr>
      </w:pPr>
      <w:bookmarkStart w:colFirst="0" w:colLast="0" w:name="_n473alyhewdq" w:id="3"/>
      <w:bookmarkEnd w:id="3"/>
      <w:r w:rsidDel="00000000" w:rsidR="00000000" w:rsidRPr="00000000">
        <w:rPr>
          <w:rFonts w:ascii="Arial Unicode MS" w:cs="Arial Unicode MS" w:eastAsia="Arial Unicode MS" w:hAnsi="Arial Unicode MS"/>
          <w:b w:val="1"/>
          <w:bCs w:val="1"/>
          <w:rtl w:val="0"/>
        </w:rPr>
        <w:t xml:space="preserve">第3条（食物アレルギー情報の申告）</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乙は、本人又は同行者に食物アレルギーがある場合、予約時又は甲が指定する期限までに、対象者、原因食物、症状、重症度、必要な配慮その他甲が合理的に必要とする事項を正確に申告するものとする。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乙は、申告した内容に変更が生じた場合、速やかに甲へ通知するものとする。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乙が未成年者その他自己の健康状態を十分に説明することが困難な者を同行する場合、乙はその保護者又は適切な管理者として、必要な情報を確認したうえで甲に申告するものとする。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甲は、乙から申告された情報に基づき、施設の設備、調理環境、食材調達状況及び従業員の対応体制を考慮して、対応の可否を判断する。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甲は、必要に応じて乙に追加情報の提供を求めることができる。ただし、甲は医療上の診断又は治療方針の決定を行うものではない。</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xp2vofeo6cgw" w:id="4"/>
      <w:bookmarkEnd w:id="4"/>
      <w:r w:rsidDel="00000000" w:rsidR="00000000" w:rsidRPr="00000000">
        <w:rPr>
          <w:rFonts w:ascii="Arial Unicode MS" w:cs="Arial Unicode MS" w:eastAsia="Arial Unicode MS" w:hAnsi="Arial Unicode MS"/>
          <w:b w:val="1"/>
          <w:bCs w:val="1"/>
          <w:rtl w:val="0"/>
        </w:rPr>
        <w:t xml:space="preserve">第4条（アレルギー対象者の情報）</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乙は、食物アレルギーのある利用者について、次の事項を申告する。</w:t>
      </w:r>
    </w:p>
    <w:tbl>
      <w:tblPr>
        <w:tblStyle w:val="Table2"/>
        <w:tblW w:w="5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2795"/>
        <w:tblGridChange w:id="0">
          <w:tblGrid>
            <w:gridCol w:w="2630"/>
            <w:gridCol w:w="27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申告内容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原因食物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過去の症状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アナフィラキシー既往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微量混入による症状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加熱・加工食品の可否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医師による指示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緊急時の注意事項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bl>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複数の対象者がいる場合は、対象者ごとに別紙を作成し、本同意書の一部とする。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ohgk1dg2oxhl" w:id="5"/>
      <w:bookmarkEnd w:id="5"/>
      <w:r w:rsidDel="00000000" w:rsidR="00000000" w:rsidRPr="00000000">
        <w:rPr>
          <w:rFonts w:ascii="Arial Unicode MS" w:cs="Arial Unicode MS" w:eastAsia="Arial Unicode MS" w:hAnsi="Arial Unicode MS"/>
          <w:b w:val="1"/>
          <w:bCs w:val="1"/>
          <w:rtl w:val="0"/>
        </w:rPr>
        <w:t xml:space="preserve">第5条（対象となる原因食物）</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乙は、次の食物その他アレルギーの原因となる食材について、該当するものを申告する。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えび</w:t>
        <w:br w:type="textWrapping"/>
        <w:t xml:space="preserve">□ かに</w:t>
        <w:br w:type="textWrapping"/>
        <w:t xml:space="preserve">□ くるみ</w:t>
        <w:br w:type="textWrapping"/>
        <w:t xml:space="preserve">□ 小麦</w:t>
        <w:br w:type="textWrapping"/>
        <w:t xml:space="preserve">□ そば</w:t>
        <w:br w:type="textWrapping"/>
        <w:t xml:space="preserve">□ 卵</w:t>
        <w:br w:type="textWrapping"/>
        <w:t xml:space="preserve">□ 乳</w:t>
        <w:br w:type="textWrapping"/>
        <w:t xml:space="preserve">□ 落花生（ピーナッツ）</w:t>
        <w:br w:type="textWrapping"/>
        <w:t xml:space="preserve">□ アーモンド</w:t>
        <w:br w:type="textWrapping"/>
        <w:t xml:space="preserve">□ あわび</w:t>
        <w:br w:type="textWrapping"/>
        <w:t xml:space="preserve">□ いか</w:t>
        <w:br w:type="textWrapping"/>
        <w:t xml:space="preserve">□ いくら</w:t>
        <w:br w:type="textWrapping"/>
        <w:t xml:space="preserve">□ オレンジ</w:t>
        <w:br w:type="textWrapping"/>
        <w:t xml:space="preserve">□ カシューナッツ</w:t>
        <w:br w:type="textWrapping"/>
        <w:t xml:space="preserve">□ キウイフルーツ</w:t>
        <w:br w:type="textWrapping"/>
        <w:t xml:space="preserve">□ 牛肉</w:t>
        <w:br w:type="textWrapping"/>
        <w:t xml:space="preserve">□ ごま</w:t>
        <w:br w:type="textWrapping"/>
        <w:t xml:space="preserve">□ さけ</w:t>
        <w:br w:type="textWrapping"/>
        <w:t xml:space="preserve">□ さば</w:t>
        <w:br w:type="textWrapping"/>
        <w:t xml:space="preserve">□ 大豆</w:t>
        <w:br w:type="textWrapping"/>
        <w:t xml:space="preserve">□ 鶏肉</w:t>
        <w:br w:type="textWrapping"/>
        <w:t xml:space="preserve">□ バナナ</w:t>
        <w:br w:type="textWrapping"/>
        <w:t xml:space="preserve">□ 豚肉</w:t>
        <w:br w:type="textWrapping"/>
        <w:t xml:space="preserve">□ マカダミアナッツ</w:t>
        <w:br w:type="textWrapping"/>
        <w:t xml:space="preserve">□ もも</w:t>
        <w:br w:type="textWrapping"/>
        <w:t xml:space="preserve">□ やまいも</w:t>
        <w:br w:type="textWrapping"/>
        <w:t xml:space="preserve">□ りんご</w:t>
        <w:br w:type="textWrapping"/>
        <w:t xml:space="preserve">□ ゼラチン</w:t>
        <w:br w:type="textWrapping"/>
        <w:t xml:space="preserve">□ その他（　　　　　　　　　　　　　　　）</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※上記は申告の補助を目的とするものであり、法令上のアレルゲン表示対象品目を網羅又は確定するものではない。表示制度の対象外の食物についても、必要に応じて申告するものとする。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h8nhg8u955pk" w:id="6"/>
      <w:bookmarkEnd w:id="6"/>
      <w:r w:rsidDel="00000000" w:rsidR="00000000" w:rsidRPr="00000000">
        <w:rPr>
          <w:rFonts w:ascii="Arial Unicode MS" w:cs="Arial Unicode MS" w:eastAsia="Arial Unicode MS" w:hAnsi="Arial Unicode MS"/>
          <w:b w:val="1"/>
          <w:bCs w:val="1"/>
          <w:rtl w:val="0"/>
        </w:rPr>
        <w:t xml:space="preserve">第6条（施設の対応範囲）</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甲は、乙から食物アレルギーの申告を受けた場合、施設の提供体制に応じて、次の対応の可否を検討する。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原因食物を使用しない料理への変更</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一部食材の除去又は代替</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アレルギー情報が確認できる食材の提供</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調理器具、食器その他設備の洗浄又は使い分け</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食事提供の中止又は食事なしプランへの変更</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その他甲乙間で合意した対応</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甲は、前項の対応について、実施可能な内容及び対応できない事項を乙に説明するものとする。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甲は、設備、人員、食材の調達状況その他の事情により、安全な食事提供が困難と合理的に判断した場合、該当する料理又は食事の提供を見合わせることができる。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前項の場合、甲は乙に理由を説明し、代替メニュー、食事なしプランへの変更、該当する食事代金の精算その他合理的な対応について協議するものとする。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bphqo4s5wa5m" w:id="7"/>
      <w:bookmarkEnd w:id="7"/>
      <w:r w:rsidDel="00000000" w:rsidR="00000000" w:rsidRPr="00000000">
        <w:rPr>
          <w:rFonts w:ascii="Arial Unicode MS" w:cs="Arial Unicode MS" w:eastAsia="Arial Unicode MS" w:hAnsi="Arial Unicode MS"/>
          <w:b w:val="1"/>
          <w:bCs w:val="1"/>
          <w:rtl w:val="0"/>
        </w:rPr>
        <w:t xml:space="preserve">第7条（調理環境及び交差接触）</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乙は、キャンプ場・グランピング施設における調理環境について、次の事情があることを確認する。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複数の料理を同一の厨房又は調理場所で取り扱う場合があること。</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バーベキューグリル、鉄板、網、トング、包丁、まな板その他の調理器具を共用する場合があること。</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調理台、食器、保管設備その他の設備を通じて、原因食物が意図せず混入する可能性があること。</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食材の製造、加工、輸送又は保管の過程で、原因食物との交差接触が発生する可能性があること。</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甲は、合意した対応内容に応じ、合理的に実施可能な範囲で交差接触の防止措置を講じるものとする。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甲が原因食物を除去した料理を提供する場合であっても、専用の調理設備及び器具を使用する旨の個別合意がない限り、原因食物の完全な混入防止を保証するものではない。</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甲は、微量の原因食物によって重篤な症状が発生する可能性があると申告された場合、対応の可否を慎重に判断し、十分な安全確保が困難なときは食事提供を見合わせるものとする。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2329firwb4du" w:id="8"/>
      <w:bookmarkEnd w:id="8"/>
      <w:r w:rsidDel="00000000" w:rsidR="00000000" w:rsidRPr="00000000">
        <w:rPr>
          <w:rFonts w:ascii="Arial Unicode MS" w:cs="Arial Unicode MS" w:eastAsia="Arial Unicode MS" w:hAnsi="Arial Unicode MS"/>
          <w:b w:val="1"/>
          <w:bCs w:val="1"/>
          <w:rtl w:val="0"/>
        </w:rPr>
        <w:t xml:space="preserve">第8条（バーベキュー及びセルフ調理）</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乙がバーベキュー、焚き火料理、屋外調理その他自ら調理を行う場合、乙は甲から提供された食材の内容及び甲が提供したアレルギー情報を確認するものとする。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乙は、調理器具、食器、調味料、調理台その他の設備を使用する際、原因食物との接触に注意するものとする。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甲は、施設が提供する共用設備について、通常必要とされる清掃及び衛生管理を行うものとする。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自ら持ち込んだ食材又は調味料については、乙がその成分、保存状態及びアレルギーへの適合性を確認するものとする。ただし、甲が当該食材を預かり、調理又は保管する場合は、その管理内容に応じた責任を負う。</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乙が他の利用者と調理器具又は食材を共有する場合、乙は原因食物との交差接触に注意するものとする。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c2g43dvfaw44" w:id="9"/>
      <w:bookmarkEnd w:id="9"/>
      <w:r w:rsidDel="00000000" w:rsidR="00000000" w:rsidRPr="00000000">
        <w:rPr>
          <w:rFonts w:ascii="Arial Unicode MS" w:cs="Arial Unicode MS" w:eastAsia="Arial Unicode MS" w:hAnsi="Arial Unicode MS"/>
          <w:b w:val="1"/>
          <w:bCs w:val="1"/>
          <w:rtl w:val="0"/>
        </w:rPr>
        <w:t xml:space="preserve">第9条（食材及びメニューの変更）</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甲は、天候、仕入れ状況、食材の品質その他やむを得ない事情により、提供予定の食材又はメニューを変更する場合がある。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前項の変更が乙の申告した食物アレルギーに影響する可能性がある場合、甲は変更内容を確認し、必要に応じて乙に説明するものとする。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甲は、アレルギー対応について個別に合意した食材又は調理方法を変更する場合、原則として事前に乙の了承を得るものとする。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変更後の食材について安全性を合理的に確認できない場合、甲は当該食材の提供を見合わせるものとする。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veqz9g4ewjor" w:id="10"/>
      <w:bookmarkEnd w:id="10"/>
      <w:r w:rsidDel="00000000" w:rsidR="00000000" w:rsidRPr="00000000">
        <w:rPr>
          <w:rFonts w:ascii="Arial Unicode MS" w:cs="Arial Unicode MS" w:eastAsia="Arial Unicode MS" w:hAnsi="Arial Unicode MS"/>
          <w:b w:val="1"/>
          <w:bCs w:val="1"/>
          <w:rtl w:val="0"/>
        </w:rPr>
        <w:t xml:space="preserve">第10条（持参食品及び代替食）</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乙は、甲が食物アレルギーに対応した食事を提供できない場合、甲の定める施設利用上のルールに従い、代替食品を持参することができる。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持参食品の保管、調理及び提供について甲の設備又はサービスを利用する場合、甲乙は事前にその条件を確認するものとする。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甲は、持参食品の保管又は加熱等を引き受けた場合、合意した管理方法に従い適切に取り扱うものとする。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持参食品に関する費用負担、食事料金の変更その他必要な事項は、甲乙協議のうえ別途定めるものとする。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26lr52s4pjbw" w:id="11"/>
      <w:bookmarkEnd w:id="11"/>
      <w:r w:rsidDel="00000000" w:rsidR="00000000" w:rsidRPr="00000000">
        <w:rPr>
          <w:rFonts w:ascii="Arial Unicode MS" w:cs="Arial Unicode MS" w:eastAsia="Arial Unicode MS" w:hAnsi="Arial Unicode MS"/>
          <w:b w:val="1"/>
          <w:bCs w:val="1"/>
          <w:rtl w:val="0"/>
        </w:rPr>
        <w:t xml:space="preserve">第11条（緊急時の対応）</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施設利用中に食物アレルギーによる症状が発生した場合、乙又は同行者は、可能な限り速やかに甲へ連絡するものとする。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甲は、利用者に重篤な症状が認められる場合、速やかに119番通報その他必要な救急対応を行い、救急隊の指示に従うものとする。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甲は、必要に応じて、乙が事前に申告した緊急連絡先への連絡、救急隊への情報提供及び医療機関への搬送に必要な協力を行うものとする。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乙は、医師から処方された緊急用医薬品がある場合、原則として自ら適切に携行及び管理し、使用方法その他必要な事項を同行者と共有するものとする。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アドレナリン自己注射薬（エピペン等）の使用については、医師の指示、関係法令及び緊急時の状況を踏まえ、本人による使用又は法令上認められる範囲での対応を行うものとする。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甲は、食物アレルギーによる緊急事態に備え、従業員への連絡方法及び救急要請の手順を整備するよう努めるものとする。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z9ihcka2ao2s" w:id="12"/>
      <w:bookmarkEnd w:id="12"/>
      <w:r w:rsidDel="00000000" w:rsidR="00000000" w:rsidRPr="00000000">
        <w:rPr>
          <w:rFonts w:ascii="Arial Unicode MS" w:cs="Arial Unicode MS" w:eastAsia="Arial Unicode MS" w:hAnsi="Arial Unicode MS"/>
          <w:b w:val="1"/>
          <w:bCs w:val="1"/>
          <w:rtl w:val="0"/>
        </w:rPr>
        <w:t xml:space="preserve">第12条（緊急連絡先及び医療情報）</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乙は、緊急時に必要となる情報について、次のとおり申告する。</w:t>
      </w:r>
    </w:p>
    <w:tbl>
      <w:tblPr>
        <w:tblStyle w:val="Table3"/>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910"/>
        <w:tblGridChange w:id="0">
          <w:tblGrid>
            <w:gridCol w:w="239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かかりつけ医療機関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緊急用医薬品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エピペンの携行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その他注意事項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rPr>
                <w:sz w:val="20"/>
                <w:szCs w:val="20"/>
              </w:rPr>
            </w:pPr>
            <w:r w:rsidDel="00000000" w:rsidR="00000000" w:rsidRPr="00000000">
              <w:rPr>
                <w:rtl w:val="0"/>
              </w:rPr>
            </w:r>
          </w:p>
          <w:p w:rsidR="00000000" w:rsidDel="00000000" w:rsidP="00000000" w:rsidRDefault="00000000" w:rsidRPr="00000000" w14:paraId="00000086">
            <w:pPr>
              <w:rPr>
                <w:sz w:val="20"/>
                <w:szCs w:val="20"/>
              </w:rPr>
            </w:pPr>
            <w:r w:rsidDel="00000000" w:rsidR="00000000" w:rsidRPr="00000000">
              <w:rPr>
                <w:rtl w:val="0"/>
              </w:rPr>
            </w:r>
          </w:p>
        </w:tc>
      </w:tr>
    </w:tbl>
    <w:p w:rsidR="00000000" w:rsidDel="00000000" w:rsidP="00000000" w:rsidRDefault="00000000" w:rsidRPr="00000000" w14:paraId="00000087">
      <w:pPr>
        <w:pStyle w:val="Heading2"/>
        <w:keepNext w:val="0"/>
        <w:keepLines w:val="0"/>
        <w:spacing w:after="80" w:lineRule="auto"/>
        <w:rPr>
          <w:b w:val="1"/>
          <w:bCs w:val="1"/>
        </w:rPr>
      </w:pPr>
      <w:bookmarkStart w:colFirst="0" w:colLast="0" w:name="_yx22a42nzev2" w:id="13"/>
      <w:bookmarkEnd w:id="13"/>
      <w:r w:rsidDel="00000000" w:rsidR="00000000" w:rsidRPr="00000000">
        <w:rPr>
          <w:rFonts w:ascii="Arial Unicode MS" w:cs="Arial Unicode MS" w:eastAsia="Arial Unicode MS" w:hAnsi="Arial Unicode MS"/>
          <w:b w:val="1"/>
          <w:bCs w:val="1"/>
          <w:rtl w:val="0"/>
        </w:rPr>
        <w:t xml:space="preserve">第13条（乙の遵守事項）</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乙は、安全な施設利用のため、次の事項を遵守するものとする。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食物アレルギーに関する情報を、把握している範囲で正確に申告すること。</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甲から提供された食材情報及び対応内容を確認し、不明な点がある場合は飲食前に問い合わせること。</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甲が対応できないと説明した食材又は料理について、無理な提供を求めないこと。</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同行者、特に未成年者の食事について、必要な範囲で確認及び見守りを行うこと。</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体調不良又はアレルギー症状が発生した場合、速やかに甲又は救急機関へ連絡すること。</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甲から説明された安全上の注意事項を理解し、施設利用中の事故防止に協力すること。</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ydtxu4o1xfih" w:id="14"/>
      <w:bookmarkEnd w:id="14"/>
      <w:r w:rsidDel="00000000" w:rsidR="00000000" w:rsidRPr="00000000">
        <w:rPr>
          <w:rFonts w:ascii="Arial Unicode MS" w:cs="Arial Unicode MS" w:eastAsia="Arial Unicode MS" w:hAnsi="Arial Unicode MS"/>
          <w:b w:val="1"/>
          <w:bCs w:val="1"/>
          <w:rtl w:val="0"/>
        </w:rPr>
        <w:t xml:space="preserve">第14条（甲の管理義務）</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甲は、乙から食物アレルギーに関する申告を受けた場合、その内容を適切に確認し、食事提供に関係する従業員及び委託先に必要な情報を共有するものとする。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甲は、提供する食品について、合理的に確認可能な原材料情報を把握し、乙から問い合わせがあった場合には、確認できた範囲を正確に説明するものとする。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甲は、食材の表示、納入業者からの情報その他の資料に不明点がある場合、確認できていない事項を明示し、安全性を断定しないものとする。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甲は、合意したアレルギー対応内容を従業員間で共有し、調理、盛付け、配膳及び提供の各段階における誤提供の防止に努めるものとする。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甲が食事提供を第三者に委託する場合、甲は当該委託先と必要な情報を共有し、適切な対応が行われるよう管理するものとする。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q5x4foko1lrm" w:id="15"/>
      <w:bookmarkEnd w:id="15"/>
      <w:r w:rsidDel="00000000" w:rsidR="00000000" w:rsidRPr="00000000">
        <w:rPr>
          <w:rFonts w:ascii="Arial Unicode MS" w:cs="Arial Unicode MS" w:eastAsia="Arial Unicode MS" w:hAnsi="Arial Unicode MS"/>
          <w:b w:val="1"/>
          <w:bCs w:val="1"/>
          <w:rtl w:val="0"/>
        </w:rPr>
        <w:t xml:space="preserve">第15条（責任及び損害賠償）</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甲は、本同意書に基づき合意した食物アレルギー対応を適切に実施する義務を負う。</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甲の故意又は過失による誤提供、申告情報の伝達漏れ、合意した調理方法の不履行その他甲の責めに帰すべき事由により乙に損害が生じた場合、甲は法令に従い、その責任を負うものとする。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乙が把握している重要なアレルギー情報を申告しなかった場合その他乙の行為が損害の発生又は拡大に影響した場合、その事情は法令に従い責任の判断において考慮されるものとする。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甲が事前に説明した対応上の限界について乙が理解し同意した場合であっても、その同意をもって甲の故意又は過失による責任が当然に免除されるものではない。</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本同意書のいかなる規定も、消費者契約法その他の強行法規に反して甲の責任を免除又は制限するものと解釈してはならない。</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yhp74yrcxef6" w:id="16"/>
      <w:bookmarkEnd w:id="16"/>
      <w:r w:rsidDel="00000000" w:rsidR="00000000" w:rsidRPr="00000000">
        <w:rPr>
          <w:rFonts w:ascii="Arial Unicode MS" w:cs="Arial Unicode MS" w:eastAsia="Arial Unicode MS" w:hAnsi="Arial Unicode MS"/>
          <w:b w:val="1"/>
          <w:bCs w:val="1"/>
          <w:rtl w:val="0"/>
        </w:rPr>
        <w:t xml:space="preserve">第16条（個人情報及び健康情報の取扱い）</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甲は、乙から取得した食物アレルギー情報、既往歴、緊急連絡先その他の個人情報を、食事提供、安全管理、緊急時対応及びこれらに付随する業務のために必要な範囲で取り扱うものとする。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甲は、食物アレルギーに関する健康情報が要配慮個人情報に該当する場合、個人情報保護法その他関係法令に従い、必要な同意の取得及び安全管理措置を行うものとする。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甲は、業務上必要な範囲で、調理担当者、配膳担当者、食事提供の委託先その他の関係者に情報を共有することができる。この場合、甲は法令に従い必要な同意の取得その他の措置を講じるものとする。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甲は、生命又は身体の保護のために必要があり、法令上認められる場合、救急隊又は医療機関に必要な情報を提供することができる。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甲は、取得した個人情報を利用目的の達成に必要な期間又は法令上必要な期間に限り保管し、その後適切な方法で削除又は廃棄するものとする。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sj3d72zg8s6q" w:id="17"/>
      <w:bookmarkEnd w:id="17"/>
      <w:r w:rsidDel="00000000" w:rsidR="00000000" w:rsidRPr="00000000">
        <w:rPr>
          <w:rFonts w:ascii="Arial Unicode MS" w:cs="Arial Unicode MS" w:eastAsia="Arial Unicode MS" w:hAnsi="Arial Unicode MS"/>
          <w:b w:val="1"/>
          <w:bCs w:val="1"/>
          <w:rtl w:val="0"/>
        </w:rPr>
        <w:t xml:space="preserve">第17条（対応内容の変更及び食事提供の中止）</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甲は、乙の申告内容、食材調達状況、調理設備の状態その他の事情により、当初予定したアレルギー対応の実施が困難となった場合、速やかに乙へ通知するものとする。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甲乙は、代替メニュー、食事なしプランへの変更、持参食品の利用その他の対応について協議するものとする。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安全な食事提供が困難であると合理的に判断される場合、甲は該当する食事の提供を中止することができる。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前項に伴う料金の返還、変更又はキャンセルの取扱いについては、予約条件、甲乙間の合意内容及び関係法令に従い決定するものとする。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ticgxamm6j0r" w:id="18"/>
      <w:bookmarkEnd w:id="18"/>
      <w:r w:rsidDel="00000000" w:rsidR="00000000" w:rsidRPr="00000000">
        <w:rPr>
          <w:rFonts w:ascii="Arial Unicode MS" w:cs="Arial Unicode MS" w:eastAsia="Arial Unicode MS" w:hAnsi="Arial Unicode MS"/>
          <w:b w:val="1"/>
          <w:bCs w:val="1"/>
          <w:rtl w:val="0"/>
        </w:rPr>
        <w:t xml:space="preserve">第18条（同意事項）</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乙は、本同意書の内容について説明を受け、次の事項を確認し、同意する。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食物アレルギーに関する情報を把握している範囲で正確に申告したこと。</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アレルギー対応の可否及び対応可能な範囲について説明を受けたこと。</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共用厨房及び調理器具等により交差接触が発生する可能性があること。</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原因食物の完全な除去又は混入防止が保証されない場合があること。</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バーベキュー及びセルフ調理では、自ら食材及び調理環境を確認する必要があること。</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食材又はメニューの変更により、アレルギー対応内容の再確認が必要となる場合があること。</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安全な食事提供が困難な場合、施設が該当する食事の提供を見合わせる場合があること。</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緊急時には救急要請及び医療機関への情報提供が行われる場合があること。</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本同意書によって施設運営者の法令上の責任が免除されるものではないこと。</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6vuq9p8kf8xm" w:id="19"/>
      <w:bookmarkEnd w:id="19"/>
      <w:r w:rsidDel="00000000" w:rsidR="00000000" w:rsidRPr="00000000">
        <w:rPr>
          <w:rFonts w:ascii="Arial Unicode MS" w:cs="Arial Unicode MS" w:eastAsia="Arial Unicode MS" w:hAnsi="Arial Unicode MS"/>
          <w:b w:val="1"/>
          <w:bCs w:val="1"/>
          <w:rtl w:val="0"/>
        </w:rPr>
        <w:t xml:space="preserve">第19条（個別対応事項）</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甲乙は、対象者の食物アレルギーについて、次の個別対応事項を確認する。</w:t>
      </w:r>
    </w:p>
    <w:tbl>
      <w:tblPr>
        <w:tblStyle w:val="Table4"/>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830"/>
        <w:tblGridChange w:id="0">
          <w:tblGrid>
            <w:gridCol w:w="215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対応対象者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除去対象食材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代替食材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調理方法の変更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調理器具の取扱い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食事提供の可否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可能 □ 条件付き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持参食品の利用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rPr>
                <w:sz w:val="20"/>
                <w:szCs w:val="20"/>
              </w:rPr>
            </w:pPr>
            <w:r w:rsidDel="00000000" w:rsidR="00000000" w:rsidRPr="00000000">
              <w:rPr>
                <w:rtl w:val="0"/>
              </w:rPr>
            </w:r>
          </w:p>
        </w:tc>
      </w:tr>
    </w:tbl>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前項に定める対応内容に変更が生じる場合、甲乙は事前に協議し、変更内容を記録するものとする。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本条に記載された内容と施設の一般的な食事提供条件が異なる場合、個別に合意した内容を優先するものとする。ただし、法令上必要な安全措置を妨げるものではない。</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81tm140dcc0"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本同意書に定めのない事項又は本同意書の解釈について疑義が生じた場合、甲乙は誠意をもって協議し、解決を図るものとする。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本同意書に関する紛争については、日本法を準拠法とし、法令上認められる管轄裁判所において解決するものとする。</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pStyle w:val="Heading2"/>
        <w:keepNext w:val="0"/>
        <w:keepLines w:val="0"/>
        <w:spacing w:after="80" w:lineRule="auto"/>
        <w:rPr>
          <w:b w:val="1"/>
          <w:bCs w:val="1"/>
        </w:rPr>
      </w:pPr>
      <w:bookmarkStart w:colFirst="0" w:colLast="0" w:name="_pbi9k3r894fn" w:id="21"/>
      <w:bookmarkEnd w:id="21"/>
      <w:r w:rsidDel="00000000" w:rsidR="00000000" w:rsidRPr="00000000">
        <w:rPr>
          <w:rFonts w:ascii="Arial Unicode MS" w:cs="Arial Unicode MS" w:eastAsia="Arial Unicode MS" w:hAnsi="Arial Unicode MS"/>
          <w:b w:val="1"/>
          <w:bCs w:val="1"/>
          <w:rtl w:val="0"/>
        </w:rPr>
        <w:t xml:space="preserve">第21条（同意書の成立及び保管）</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本同意書は、甲乙双方が内容を確認し、署名、記名押印又は電磁的方法による同意を行った時点で成立するものとする。</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本同意書は、第2条に定める施設利用及びこれに付随する食事提供について適用するものとする。</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甲乙は、本同意書を紙媒体又は電磁的記録として保管することができる。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施設利用後においても、損害賠償、個人情報の取扱いその他その性質上存続すべき事項については、法令及び本同意書の定めに従い効力を有するものとする。</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以上、本同意書の内容を十分に確認し、食物アレルギー対応に関する条件及び注意事項を理解したうえで、甲乙双方が合意する。</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甲（施設運営者）</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　　　　　　　　　　　　　　　　　　　　</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　　　　　　　　　　　　　　　　　　</w:t>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F9">
      <w:pPr>
        <w:spacing w:after="240" w:before="240" w:lineRule="auto"/>
        <w:rPr>
          <w:sz w:val="20"/>
          <w:szCs w:val="20"/>
        </w:rPr>
      </w:pPr>
      <w:r w:rsidDel="00000000" w:rsidR="00000000" w:rsidRPr="00000000">
        <w:rPr>
          <w:rtl w:val="0"/>
        </w:rPr>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乙（施設利用者・代表者）</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00">
      <w:pPr>
        <w:spacing w:after="240" w:before="240" w:lineRule="auto"/>
        <w:rPr>
          <w:sz w:val="20"/>
          <w:szCs w:val="20"/>
        </w:rPr>
      </w:pPr>
      <w:r w:rsidDel="00000000" w:rsidR="00000000" w:rsidRPr="00000000">
        <w:rPr>
          <w:rtl w:val="0"/>
        </w:rPr>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04">
      <w:pPr>
        <w:spacing w:after="240" w:before="240" w:lineRule="auto"/>
        <w:rPr>
          <w:sz w:val="20"/>
          <w:szCs w:val="20"/>
        </w:rPr>
      </w:pPr>
      <w:r w:rsidDel="00000000" w:rsidR="00000000" w:rsidRPr="00000000">
        <w:rPr>
          <w:rtl w:val="0"/>
        </w:rPr>
      </w:r>
    </w:p>
    <w:p w:rsidR="00000000" w:rsidDel="00000000" w:rsidP="00000000" w:rsidRDefault="00000000" w:rsidRPr="00000000" w14:paraId="00000105">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0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07">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0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09">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0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0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食物アレルギー対象者（乙と異なる場合）</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保護者氏名（未成年者の場合）：　　　　　　　　　</w:t>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保護者署名：</w:t>
      </w:r>
    </w:p>
    <w:p w:rsidR="00000000" w:rsidDel="00000000" w:rsidP="00000000" w:rsidRDefault="00000000" w:rsidRPr="00000000" w14:paraId="0000011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