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w97vyaqxhbj" w:id="0"/>
      <w:bookmarkEnd w:id="0"/>
      <w:r w:rsidDel="00000000" w:rsidR="00000000" w:rsidRPr="00000000">
        <w:rPr>
          <w:rFonts w:ascii="Arial Unicode MS" w:cs="Arial Unicode MS" w:eastAsia="Arial Unicode MS" w:hAnsi="Arial Unicode MS"/>
          <w:b w:val="1"/>
          <w:bCs w:val="1"/>
          <w:sz w:val="44"/>
          <w:szCs w:val="44"/>
          <w:rtl w:val="0"/>
        </w:rPr>
        <w:t xml:space="preserve">保健師業務委託契約書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実施する保健・健康支援に関する業務について、乙にその一部を委託することに関し、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wnvkpt3zzg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従業員、利用者その他関係者に対する健康管理、保健指導等の業務について、保健師としての専門的知識及び資格を有する乙に業務を委託し、その内容、条件及び責任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dc2kir1ajb4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甲が乙に委託する業務内容は、次の各号に定める業務とする。</w:t>
        <w:br w:type="textWrapping"/>
        <w:t xml:space="preserve">(1) 健康相談、保健指導、生活習慣改善支援</w:t>
        <w:br w:type="textWrapping"/>
        <w:t xml:space="preserve">(2) 健康診断結果等に基づく保健指導及び助言</w:t>
        <w:br w:type="textWrapping"/>
        <w:t xml:space="preserve">(3) メンタルヘルス不調の予防に関する一次対応及び助言</w:t>
        <w:br w:type="textWrapping"/>
        <w:t xml:space="preserve">(4) 健康管理体制に関する助言及び資料作成</w:t>
        <w:br w:type="textWrapping"/>
        <w:t xml:space="preserve">(5) 前各号に付随又は関連する業務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sxbk17q8bt33"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第3条（業務の実施方法）</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乙は、本契約及び法令を遵守し、保健師としての専門的判断と責任に基づき、善良なる管理者の注意をもって業務を遂行する。</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乙は、業務の実施にあたり、甲の業務運営方針及び指示を尊重するものとするが、専門的判断を要する事項については、乙の裁量により対応することができる。</w:t>
      </w:r>
    </w:p>
    <w:p w:rsidR="00000000" w:rsidDel="00000000" w:rsidP="00000000" w:rsidRDefault="00000000" w:rsidRPr="00000000" w14:paraId="0000000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fhti0eapnw8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第4条（業務委託の性質）</w:t>
      </w:r>
    </w:p>
    <w:p w:rsidR="00000000" w:rsidDel="00000000" w:rsidP="00000000" w:rsidRDefault="00000000" w:rsidRPr="00000000" w14:paraId="0000001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本契約は、業務委託契約であり、甲乙間に雇用関係は成立しない。</w:t>
      </w:r>
    </w:p>
    <w:p w:rsidR="00000000" w:rsidDel="00000000" w:rsidP="00000000" w:rsidRDefault="00000000" w:rsidRPr="00000000" w14:paraId="0000001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乙は、甲の指揮命令下で労務を提供するものではなく、労働基準法その他労働関係法令は適用されない。</w:t>
      </w:r>
    </w:p>
    <w:p w:rsidR="00000000" w:rsidDel="00000000" w:rsidP="00000000" w:rsidRDefault="00000000" w:rsidRPr="00000000" w14:paraId="0000001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xbixlyxakw68"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第5条（報酬及び支払方法）</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甲は、乙に対し、本契約に基づく業務の対価として、別途協議のうえ定める金額を支払うものとする。</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報酬の支払方法、支払期日及び振込手数料の負担については、甲乙協議のうえ定める。</w:t>
      </w:r>
    </w:p>
    <w:p w:rsidR="00000000" w:rsidDel="00000000" w:rsidP="00000000" w:rsidRDefault="00000000" w:rsidRPr="00000000" w14:paraId="0000001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53atrl7adzr7"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業務遂行に必要な交通費、通信費その他の実費については、甲乙協議のうえ、その負担方法を定めるものとする。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xd2e0idz8ym5"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乙は、本契約に関連して知り得た甲又は相談対象者に関する個人情報、健康情報その他一切の非公開情報を、第三者に開示又は漏えいしてはならない。</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1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vol5jtale7o2"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乙は、業務上取り扱う個人情報について、個人情報保護法その他関連法令を遵守し、適切な安全管理措置を講じるものとする。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58fb4vzaqadl"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第9条（再委託の禁止）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乙は、甲の書面による事前承諾なく、本契約に基づく業務の全部又は一部を第三者に再委託してはならない。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rtzjpdt77f5m"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乙が本契約に違反し、甲に損害を与えた場合には、乙は、その直接かつ通常の損害に限り、賠償責任を負うものとする。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f2lwbori4mhy"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期間満了日の1か月前までに、甲乙いずれからも書面による解約の意思表示がない場合、本契約は同一条件にて更新されるものとする。</w:t>
      </w:r>
    </w:p>
    <w:p w:rsidR="00000000" w:rsidDel="00000000" w:rsidP="00000000" w:rsidRDefault="00000000" w:rsidRPr="00000000" w14:paraId="0000002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rq8ieu4ah7hg"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甲又は乙は、相手方が本契約に違反し、相当期間を定めて是正を求めてもなお是正されない場合、書面による通知をもって本契約の全部又は一部を解除することができる。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8aj0q8thfa7i"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powmo4ay83p8"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