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etjaxe792o7" w:id="0"/>
      <w:bookmarkEnd w:id="0"/>
      <w:r w:rsidDel="00000000" w:rsidR="00000000" w:rsidRPr="00000000">
        <w:rPr>
          <w:rFonts w:ascii="Arial Unicode MS" w:cs="Arial Unicode MS" w:eastAsia="Arial Unicode MS" w:hAnsi="Arial Unicode MS"/>
          <w:b w:val="1"/>
          <w:bCs w:val="1"/>
          <w:sz w:val="44"/>
          <w:szCs w:val="44"/>
          <w:rtl w:val="0"/>
        </w:rPr>
        <w:t xml:space="preserve">留学契約内容変更合意書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留学希望者　　　　　　　　　　　　　（以下「甲」という。）と、留学支援事業者　　　　　　　　　　　　　（以下「乙」という。）は、甲乙間で締結した留学支援サービスに関する契約（以下「原契約」という。）について、留学先、留学期間、留学プログラム、費用その他の契約内容を変更するにあたり、次のとおり留学契約内容変更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u26mo2l1of5"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本合意書は、原契約に基づく留学支援サービスについて、甲乙双方の合意により契約内容の一部を変更し、変更事項、費用の精算、手続上の責任及びその他必要な条件を明確にすることを目的とする。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ljtrlwc3u0o" w:id="2"/>
      <w:bookmarkEnd w:id="2"/>
      <w:r w:rsidDel="00000000" w:rsidR="00000000" w:rsidRPr="00000000">
        <w:rPr>
          <w:rFonts w:ascii="Arial Unicode MS" w:cs="Arial Unicode MS" w:eastAsia="Arial Unicode MS" w:hAnsi="Arial Unicode MS"/>
          <w:b w:val="1"/>
          <w:bCs w:val="1"/>
          <w:rtl w:val="0"/>
        </w:rPr>
        <w:t xml:space="preserve">第2条（原契約の特定）</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本合意書の対象となる原契約は、次のとおりとする。</w:t>
      </w:r>
    </w:p>
    <w:tbl>
      <w:tblPr>
        <w:tblStyle w:val="Table1"/>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955"/>
        <w:tblGridChange w:id="0">
          <w:tblGrid>
            <w:gridCol w:w="215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原契約の名称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留学希望者氏名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留学支援事業者名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留学先教育機関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当初留学期間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hj7pklqcgpez" w:id="3"/>
      <w:bookmarkEnd w:id="3"/>
      <w:r w:rsidDel="00000000" w:rsidR="00000000" w:rsidRPr="00000000">
        <w:rPr>
          <w:rFonts w:ascii="Arial Unicode MS" w:cs="Arial Unicode MS" w:eastAsia="Arial Unicode MS" w:hAnsi="Arial Unicode MS"/>
          <w:b w:val="1"/>
          <w:bCs w:val="1"/>
          <w:rtl w:val="0"/>
        </w:rPr>
        <w:t xml:space="preserve">第3条（変更事項）</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甲及び乙は、原契約の内容について、次の事項を変更することに合意する。</w:t>
      </w:r>
    </w:p>
    <w:tbl>
      <w:tblPr>
        <w:tblStyle w:val="Table2"/>
        <w:tblW w:w="40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950"/>
        <w:gridCol w:w="950"/>
        <w:tblGridChange w:id="0">
          <w:tblGrid>
            <w:gridCol w:w="2150"/>
            <w:gridCol w:w="95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教育機関名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留学プログラム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授業時間・コース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滞在先・宿泊形態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bl>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前項に記載のない事項については、原契約の内容を引き続き適用するものとする。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変更内容の詳細について別紙変更明細書、見積書その他の書面を作成した場合、甲乙双方がその内容を確認し、合意したものに限り、本合意書の一部を構成する。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7xzwkcounzl" w:id="4"/>
      <w:bookmarkEnd w:id="4"/>
      <w:r w:rsidDel="00000000" w:rsidR="00000000" w:rsidRPr="00000000">
        <w:rPr>
          <w:rFonts w:ascii="Arial Unicode MS" w:cs="Arial Unicode MS" w:eastAsia="Arial Unicode MS" w:hAnsi="Arial Unicode MS"/>
          <w:b w:val="1"/>
          <w:bCs w:val="1"/>
          <w:rtl w:val="0"/>
        </w:rPr>
        <w:t xml:space="preserve">第4条（変更の効力発生日）</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本合意書による変更は、原則として次に定める日から効力を生じるものとする。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変更効力発生日：　　　　年　　　月　　　日</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前項の定めにかかわらず、留学先教育機関、宿泊施設その他の第三者による承認又は手続の完了を必要とする変更については、当該承認又は手続の完了を条件として効力を生じるものとする。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前項の条件が満たされない場合、甲乙は速やかに協議し、代替案の検討、変更内容の再調整又は原契約の取扱いについて決定する。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mjorh6qq60mi" w:id="5"/>
      <w:bookmarkEnd w:id="5"/>
      <w:r w:rsidDel="00000000" w:rsidR="00000000" w:rsidRPr="00000000">
        <w:rPr>
          <w:rFonts w:ascii="Arial Unicode MS" w:cs="Arial Unicode MS" w:eastAsia="Arial Unicode MS" w:hAnsi="Arial Unicode MS"/>
          <w:b w:val="1"/>
          <w:bCs w:val="1"/>
          <w:rtl w:val="0"/>
        </w:rPr>
        <w:t xml:space="preserve">第5条（変更理由）</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本合意書による契約内容の変更理由は、次のとおりとする。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甲の希望による変更</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留学先教育機関の事情による変更</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留学プログラムの変更又は中止</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留学期間の延長又は短縮</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渡航日程の変更</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査証（ビザ）又は入国手続上の事情</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健康上又は家庭上の事情</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天災、感染症、治安状況その他の外部事情</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甲及び乙は、変更理由に応じて必要となる手続、費用及び責任分担について、相互に確認するものとする。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vzf0m37bbt0l" w:id="6"/>
      <w:bookmarkEnd w:id="6"/>
      <w:r w:rsidDel="00000000" w:rsidR="00000000" w:rsidRPr="00000000">
        <w:rPr>
          <w:rFonts w:ascii="Arial Unicode MS" w:cs="Arial Unicode MS" w:eastAsia="Arial Unicode MS" w:hAnsi="Arial Unicode MS"/>
          <w:b w:val="1"/>
          <w:bCs w:val="1"/>
          <w:rtl w:val="0"/>
        </w:rPr>
        <w:t xml:space="preserve">第6条（変更に伴う費用）</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契約内容の変更に伴い発生する費用は、次のとおりとする。</w:t>
      </w:r>
    </w:p>
    <w:tbl>
      <w:tblPr>
        <w:tblStyle w:val="Table3"/>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1910"/>
        <w:tblGridChange w:id="0">
          <w:tblGrid>
            <w:gridCol w:w="191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原契約の総額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追加授業料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滞在費差額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その他追加費用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追加支払額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前項の金額には、別途明示された場合を除き、航空券変更費用、査証申請費用、海外送金手数料その他第三者に支払う費用は含まれないものとする。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乙は、追加費用又は返金額が発生する場合、その内訳及び算定根拠を甲に説明するものとする。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甲の事前承諾なく、乙は本合意書に記載のない追加料金を請求しないものとする。ただし、法令に基づく負担又は甲乙が別途合意した費用については、この限りでない。</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ydy1fxtozqcu" w:id="7"/>
      <w:bookmarkEnd w:id="7"/>
      <w:r w:rsidDel="00000000" w:rsidR="00000000" w:rsidRPr="00000000">
        <w:rPr>
          <w:rFonts w:ascii="Arial Unicode MS" w:cs="Arial Unicode MS" w:eastAsia="Arial Unicode MS" w:hAnsi="Arial Unicode MS"/>
          <w:b w:val="1"/>
          <w:bCs w:val="1"/>
          <w:rtl w:val="0"/>
        </w:rPr>
        <w:t xml:space="preserve">第7条（追加費用の支払方法）</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甲は、前条に基づく追加費用について、次の条件に従い乙に支払うものとする。</w:t>
      </w:r>
    </w:p>
    <w:tbl>
      <w:tblPr>
        <w:tblStyle w:val="Table4"/>
        <w:tblW w:w="6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255"/>
        <w:tblGridChange w:id="0">
          <w:tblGrid>
            <w:gridCol w:w="1670"/>
            <w:gridCol w:w="52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追加支払金額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tl w:val="0"/>
              </w:rPr>
            </w:r>
          </w:p>
        </w:tc>
      </w:tr>
    </w:tbl>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乙は、甲から支払われた追加費用について、必要に応じて領収書又は支払確認書を発行するものとする。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支払期限までに追加費用を支払わない場合、乙は甲に相当の期間を定めて支払を催告し、当該期間内に支払がないときは、未履行の変更手続を停止し、又は本合意書の全部若しくは一部を解除することができる。ただし、法令又は原契約に別段の定めがある場合は、その定めに従う。</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368d23o6yqvz" w:id="8"/>
      <w:bookmarkEnd w:id="8"/>
      <w:r w:rsidDel="00000000" w:rsidR="00000000" w:rsidRPr="00000000">
        <w:rPr>
          <w:rFonts w:ascii="Arial Unicode MS" w:cs="Arial Unicode MS" w:eastAsia="Arial Unicode MS" w:hAnsi="Arial Unicode MS"/>
          <w:b w:val="1"/>
          <w:bCs w:val="1"/>
          <w:rtl w:val="0"/>
        </w:rPr>
        <w:t xml:space="preserve">第8条（返金及び精算）</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契約内容の変更により返金が発生する場合、乙は甲に対し、返金額、返金方法及び返金予定日を明示するものとする。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返金の対象となる費用については、原契約、留学先教育機関の規定、宿泊施設の規定その他適用される条件に基づき算定するものとする。ただし、これらの規定は、強行法規に反する範囲では適用しない。</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既に第三者へ支払われた費用のうち返還を受けられないものについては、乙はその内容及び根拠を甲に説明し、合理的な範囲で精算するものとする。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乙の責めに帰すべき事由により変更が必要となった場合の費用負担及び返金については、原契約及び適用法令に従い、甲乙協議のうえ適切に処理する。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c1gbeu2eukmb" w:id="9"/>
      <w:bookmarkEnd w:id="9"/>
      <w:r w:rsidDel="00000000" w:rsidR="00000000" w:rsidRPr="00000000">
        <w:rPr>
          <w:rFonts w:ascii="Arial Unicode MS" w:cs="Arial Unicode MS" w:eastAsia="Arial Unicode MS" w:hAnsi="Arial Unicode MS"/>
          <w:b w:val="1"/>
          <w:bCs w:val="1"/>
          <w:rtl w:val="0"/>
        </w:rPr>
        <w:t xml:space="preserve">第9条（留学先教育機関等との調整）</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乙は、本合意書に基づく変更内容について、原契約で定める業務範囲内で、留学先教育機関、宿泊施設その他関係機関との連絡及び調整を行うものとする。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留学先教育機関による入学許可、コース変更、受講期間の変更その他の判断は、当該教育機関の規定及び審査によるものとする。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乙は、教育機関等から変更の承認が得られないことが判明した場合、速やかに甲へ通知し、対応方法を協議するものとする。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乙は、自己の責めに帰すべき事由による場合を除き、第三者による審査結果そのものを保証するものではない。</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uepb308656o6" w:id="10"/>
      <w:bookmarkEnd w:id="10"/>
      <w:r w:rsidDel="00000000" w:rsidR="00000000" w:rsidRPr="00000000">
        <w:rPr>
          <w:rFonts w:ascii="Arial Unicode MS" w:cs="Arial Unicode MS" w:eastAsia="Arial Unicode MS" w:hAnsi="Arial Unicode MS"/>
          <w:b w:val="1"/>
          <w:bCs w:val="1"/>
          <w:rtl w:val="0"/>
        </w:rPr>
        <w:t xml:space="preserve">第10条（査証及び渡航手続）</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留学内容の変更に伴い、査証、在留資格、入国許可、航空券その他渡航に必要な手続の変更が必要となる場合、甲乙はその内容及び役割分担を確認するものとする。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乙が査証申請に関する支援を行う場合、その業務範囲は原契約及び適用法令に従うものとし、法令上資格又は許可を要する業務については、適法な権限を有する者が行うものとする。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査証の発給又は入国許可については、関係国の行政機関等の判断によるものであり、乙はその結果を保証するものではない。ただし、乙の説明義務違反、手続上の過失その他乙の責めに帰すべき事由がある場合は、この限りでない。</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甲は、必要な申請書類及び情報を正確かつ適時に提出するものとする。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68jwayi7rqaz" w:id="11"/>
      <w:bookmarkEnd w:id="11"/>
      <w:r w:rsidDel="00000000" w:rsidR="00000000" w:rsidRPr="00000000">
        <w:rPr>
          <w:rFonts w:ascii="Arial Unicode MS" w:cs="Arial Unicode MS" w:eastAsia="Arial Unicode MS" w:hAnsi="Arial Unicode MS"/>
          <w:b w:val="1"/>
          <w:bCs w:val="1"/>
          <w:rtl w:val="0"/>
        </w:rPr>
        <w:t xml:space="preserve">第11条（留学日程及び滞在条件の変更）</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留学開始日、終了日又は滞在期間の変更に伴い、航空券、宿泊施設、空港送迎、海外保険その他関連サービスの変更が必要となる場合、甲乙は各サービスの契約条件を確認するものとする。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変更に伴う追加料金、取消料又は差額については、各サービス提供者の規定及び甲乙間の合意に従い処理するものとする。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滞在施設の変更が必要となった場合、乙は原契約上の業務範囲に応じて、変更後の施設の所在地、滞在条件、費用その他重要事項を甲に説明するものとする。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甲は、変更後の留学日程及び滞在条件を確認し、必要な準備を行うものとする。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4ycnbtvy963p" w:id="12"/>
      <w:bookmarkEnd w:id="12"/>
      <w:r w:rsidDel="00000000" w:rsidR="00000000" w:rsidRPr="00000000">
        <w:rPr>
          <w:rFonts w:ascii="Arial Unicode MS" w:cs="Arial Unicode MS" w:eastAsia="Arial Unicode MS" w:hAnsi="Arial Unicode MS"/>
          <w:b w:val="1"/>
          <w:bCs w:val="1"/>
          <w:rtl w:val="0"/>
        </w:rPr>
        <w:t xml:space="preserve">第12条（変更手続の実施）</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乙は、本合意書の成立後、原契約に基づく業務範囲に従い、合理的な期間内に変更手続を開始するものとする。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甲は、変更手続に必要な書類、情報及び承諾事項について、乙から合理的な依頼を受けた場合、適切に対応するものとする。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甲乙いずれかの事情により変更手続が遅延するおそれが生じた場合、当該当事者は速やかに相手方へ通知するものとする。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変更手続の進捗及び完了状況については、必要に応じて電子メールその他記録可能な方法で確認するものとする。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t8kd8pmsiyh4" w:id="13"/>
      <w:bookmarkEnd w:id="13"/>
      <w:r w:rsidDel="00000000" w:rsidR="00000000" w:rsidRPr="00000000">
        <w:rPr>
          <w:rFonts w:ascii="Arial Unicode MS" w:cs="Arial Unicode MS" w:eastAsia="Arial Unicode MS" w:hAnsi="Arial Unicode MS"/>
          <w:b w:val="1"/>
          <w:bCs w:val="1"/>
          <w:rtl w:val="0"/>
        </w:rPr>
        <w:t xml:space="preserve">第13条（再変更及び取消し）</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本合意書の成立後、甲又は乙がさらに契約内容の変更を希望する場合、相手方にその旨を通知し、変更内容及び条件について改めて協議するものとする。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再変更に伴う費用、手続及び実施時期については、別途書面又は電磁的方法により合意するものとする。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甲が本合意書に基づく変更の取消しを希望する場合、原契約、本合意書及び適用法令に従って取り扱うものとする。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変更の取消しにより原契約の内容が当然に復元されるものではなく、原契約への復帰が可能かどうかについて、甲乙は関係機関の条件を踏まえて確認するものとする。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法令上認められる解除権、取消権その他の権利については、本条の定めによって制限されないものとする。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gv4brdl80di4" w:id="14"/>
      <w:bookmarkEnd w:id="14"/>
      <w:r w:rsidDel="00000000" w:rsidR="00000000" w:rsidRPr="00000000">
        <w:rPr>
          <w:rFonts w:ascii="Arial Unicode MS" w:cs="Arial Unicode MS" w:eastAsia="Arial Unicode MS" w:hAnsi="Arial Unicode MS"/>
          <w:b w:val="1"/>
          <w:bCs w:val="1"/>
          <w:rtl w:val="0"/>
        </w:rPr>
        <w:t xml:space="preserve">第14条（不可抗力による変更）</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感染症の拡大、戦争、暴動、渡航制限、政府機関の措置その他甲乙いずれの合理的な支配も及ばない事由により、変更後の契約内容の履行が困難となった場合、甲乙は速やかに協議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前項の場合、甲乙は、留学時期の再調整、代替プログラムへの変更、契約の一部変更又は解除その他合理的な対応を検討するものとする。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不可抗力による費用負担及び返金については、原契約、本合意書、関係サービス提供者の規定及び適用法令に従い処理するものとする。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不可抗力を理由として、いずれかの当事者が当然にすべての責任を免れるものではなく、個別の事情及び適用法令に従って判断する。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hovq7swsm8oj"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乙は、本合意書に基づく変更手続に際して取得又は利用する甲の個人情報について、個人情報の保護に関する法律その他適用法令に従い、適切に管理するものとする。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乙が変更手続のために甲の個人情報を留学先教育機関、宿泊施設その他の第三者に提供する場合、適用法令に従い、必要な情報提供、本人同意の取得その他の措置を講じるものとする。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外国にある第三者への個人情報の提供については、法令上必要となる情報提供及び同意取得等の手続を適切に実施するものとする。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乙は、変更手続に必要な範囲を超えて甲の個人情報を利用してはならない。ただし、法令に基づく場合又は甲の適法な同意がある場合は、この限りでない。</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2t42p32ygk3f" w:id="16"/>
      <w:bookmarkEnd w:id="16"/>
      <w:r w:rsidDel="00000000" w:rsidR="00000000" w:rsidRPr="00000000">
        <w:rPr>
          <w:rFonts w:ascii="Arial Unicode MS" w:cs="Arial Unicode MS" w:eastAsia="Arial Unicode MS" w:hAnsi="Arial Unicode MS"/>
          <w:b w:val="1"/>
          <w:bCs w:val="1"/>
          <w:rtl w:val="0"/>
        </w:rPr>
        <w:t xml:space="preserve">第16条（説明及び確認義務）</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乙は、変更内容、追加費用、返金条件、手続上の制約その他甲の判断に重要な影響を及ぼす事項について、甲が理解できるよう適切に説明するものとする。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甲は、乙から説明を受けた内容を確認し、不明点又は疑義がある場合には、合意前に質問することができる。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甲乙は、変更内容について誤認又は認識の相違が生じないよう、必要な事項を文書又は電磁的方法により記録するものとする。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本条は、乙が法令又は原契約に基づき負う説明義務その他の責任を軽減するものではない。</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y7mnmgblwvy"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甲又は乙が、本合意書に違反し、自己の責めに帰すべき事由により相手方に損害を与えた場合、適用法令に従い、その損害を賠償する責任を負うものとする。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損害賠償の範囲については、違反の内容、損害の発生原因、予見可能性その他の事情を考慮し、適用法令に従って判断する。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甲が消費者に該当する場合、消費者契約法その他の強行法規に反して乙の損害賠償責任を免除又は制限するものではない。</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tv283i8gg99k" w:id="18"/>
      <w:bookmarkEnd w:id="18"/>
      <w:r w:rsidDel="00000000" w:rsidR="00000000" w:rsidRPr="00000000">
        <w:rPr>
          <w:rFonts w:ascii="Arial Unicode MS" w:cs="Arial Unicode MS" w:eastAsia="Arial Unicode MS" w:hAnsi="Arial Unicode MS"/>
          <w:b w:val="1"/>
          <w:bCs w:val="1"/>
          <w:rtl w:val="0"/>
        </w:rPr>
        <w:t xml:space="preserve">第18条（原契約との関係）</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本合意書は、原契約の一部を変更するものであり、原契約全体を新たな契約に置き換えるものではない。</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本合意書に明示的に定めた変更事項については、本合意書の内容を優先して適用するものとする。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本合意書に定めのない事項については、原契約の規定を引き続き適用するものとする。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原契約と本合意書の内容に矛盾又は抵触が生じた場合、変更対象となる事項については本合意書を優先し、それ以外の事項については原契約を適用するものとする。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fmqz44ovz8gh" w:id="19"/>
      <w:bookmarkEnd w:id="19"/>
      <w:r w:rsidDel="00000000" w:rsidR="00000000" w:rsidRPr="00000000">
        <w:rPr>
          <w:rFonts w:ascii="Arial Unicode MS" w:cs="Arial Unicode MS" w:eastAsia="Arial Unicode MS" w:hAnsi="Arial Unicode MS"/>
          <w:b w:val="1"/>
          <w:bCs w:val="1"/>
          <w:rtl w:val="0"/>
        </w:rPr>
        <w:t xml:space="preserve">第19条（合意書の成立及び保管）</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本合意書は、甲乙双方が記名押印又は電子署名その他適法な方法により合意した時点で成立するものとする。ただし、第4条に定める変更の効力発生日は、同条によるものとする。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本合意書を紙媒体で作成する場合、甲乙各1通を保有するものとする。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電磁的方法により本合意書を締結する場合、甲乙は電子契約サービスその他適切な方法により契約記録を保存するものとする。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甲乙は、本合意書及び関連資料について、法令上必要な期間又は業務上合理的な期間、適切に保管するものとする。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2t8rn591ivjk"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本合意書に定めのない事項又は本合意書の解釈について疑義が生じた場合、甲乙は原契約の趣旨及び関係法令に従い、誠意をもって協議し、円満な解決を図るものとする。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kn03sik7juf8" w:id="21"/>
      <w:bookmarkEnd w:id="21"/>
      <w:r w:rsidDel="00000000" w:rsidR="00000000" w:rsidRPr="00000000">
        <w:rPr>
          <w:rFonts w:ascii="Arial Unicode MS" w:cs="Arial Unicode MS" w:eastAsia="Arial Unicode MS" w:hAnsi="Arial Unicode MS"/>
          <w:b w:val="1"/>
          <w:bCs w:val="1"/>
          <w:rtl w:val="0"/>
        </w:rPr>
        <w:t xml:space="preserve">第21条（準拠法及び管轄裁判所）</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本合意書の準拠法は、日本法とする。ただし、適用される強行法規又は国際私法上の規律により別段の取扱いが必要となる場合は、その定めに従うものとする。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本合意書に関して紛争が生じた場合、原契約に有効な管轄合意があるときはこれに従い、当該合意がない場合は、民事訴訟法その他適用法令に従い管轄裁判所を定めるものとする。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dufi6s8whj0t" w:id="22"/>
      <w:bookmarkEnd w:id="22"/>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5g8lplp5acsp" w:id="23"/>
      <w:bookmarkEnd w:id="23"/>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mgt4m17d88pr" w:id="24"/>
      <w:bookmarkEnd w:id="24"/>
      <w:r w:rsidDel="00000000" w:rsidR="00000000" w:rsidRPr="00000000">
        <w:rPr>
          <w:rFonts w:ascii="Arial Unicode MS" w:cs="Arial Unicode MS" w:eastAsia="Arial Unicode MS" w:hAnsi="Arial Unicode MS"/>
          <w:b w:val="1"/>
          <w:bCs w:val="1"/>
          <w:rtl w:val="0"/>
        </w:rPr>
        <w:t xml:space="preserve">合意確認欄</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甲及び乙は、本合意書に記載された変更内容、費用、手続及びその他の条件を確認し、相互に合意したことを証するため、本合意書を締結する。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甲（留学希望者）</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乙（留学支援事業者）</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法定代理人（甲が未成年者であり、法定代理人の同意が必要な場合）</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　　　　　　　　　　　　　　　　　　　　　</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