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pjp7362kndp4" w:id="0"/>
      <w:bookmarkEnd w:id="0"/>
      <w:r w:rsidDel="00000000" w:rsidR="00000000" w:rsidRPr="00000000">
        <w:rPr>
          <w:rFonts w:ascii="Arial Unicode MS" w:cs="Arial Unicode MS" w:eastAsia="Arial Unicode MS" w:hAnsi="Arial Unicode MS"/>
          <w:b w:val="1"/>
          <w:bCs w:val="1"/>
          <w:sz w:val="44"/>
          <w:szCs w:val="44"/>
          <w:rtl w:val="0"/>
        </w:rPr>
        <w:t xml:space="preserve">医療的ケア児対応業務委託契約書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●●法人（以下「甲」という。）と、●●（以下「乙」という。）は、医療的ケア児に対する支援業務の委託に関し、次のとおり医療的ケア児対応業務委託契約（以下「本契約」という。）を締結する。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y22jm4hbvjk1"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又は管理する施設等において、医療的ケアを必要とする児童（以下「医療的ケア児」という。）に対し、安全かつ適切な支援・介助・医療的対応業務を実施することを目的として、甲が乙に対し当該業務を委託し、乙がこれを受託することについて必要な事項を定めるものであ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eghxf6vneq3v"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第2条（委託業務の内容）</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甲が乙に委託する業務内容は、次の各号に定める業務とする。</w:t>
        <w:br w:type="textWrapping"/>
        <w:t xml:space="preserve">(1) 医療的ケア児に対する日常生活上の支援及び介助</w:t>
        <w:br w:type="textWrapping"/>
        <w:t xml:space="preserve">(2) 医師の指示書又は看護計画等に基づく医療的ケアの補助又は実施</w:t>
        <w:br w:type="textWrapping"/>
        <w:t xml:space="preserve">(3) 医療的ケア児の体調・状態の観察及び記録</w:t>
        <w:br w:type="textWrapping"/>
        <w:t xml:space="preserve">(4) 緊急時における一次対応及び関係者への速やかな報告</w:t>
        <w:br w:type="textWrapping"/>
        <w:t xml:space="preserve">(5) 前各号に付随又は関連する業務</w:t>
      </w:r>
    </w:p>
    <w:p w:rsidR="00000000" w:rsidDel="00000000" w:rsidP="00000000" w:rsidRDefault="00000000" w:rsidRPr="00000000" w14:paraId="0000000A">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前項の業務内容の詳細、実施時間、実施場所その他必要事項については、別途甲乙協議のうえ定めるものとする。</w:t>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c5u5xsdhb87r"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第3条（業務の実施体制）</w:t>
      </w:r>
    </w:p>
    <w:p w:rsidR="00000000" w:rsidDel="00000000" w:rsidP="00000000" w:rsidRDefault="00000000" w:rsidRPr="00000000" w14:paraId="0000000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乙は、本契約に基づく業務を実施するにあたり、必要な資格、知識及び経験を有する者を適切に配置し、善良な管理者の注意をもって業誠に業務を遂行するものとする。</w:t>
      </w:r>
    </w:p>
    <w:p w:rsidR="00000000" w:rsidDel="00000000" w:rsidP="00000000" w:rsidRDefault="00000000" w:rsidRPr="00000000" w14:paraId="0000000D">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乙は、業務従事者に対し、医療的ケア児支援に関する法令、ガイドライン及び甲が定める運営ルールを遵守させるものとする。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42ew545ridbn"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第4条（再委託の禁止）</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乙は、甲の事前の書面による承諾なく、本契約に基づく業務の全部又は一部を第三者に再委託してはならない。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ooxmaec9859a"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第5条（報告義務）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乙は、業務の実施状況、医療的ケア児の状態の変化、事故又はトラブルの発生等について、甲に対し、遅滞なく報告するものとする。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2x5b3j8on4j"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第6条（委託料及び支払方法）</w:t>
      </w:r>
    </w:p>
    <w:p w:rsidR="00000000" w:rsidDel="00000000" w:rsidP="00000000" w:rsidRDefault="00000000" w:rsidRPr="00000000" w14:paraId="00000016">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甲は、乙に対し、本契約に基づく業務の対価として、別途合意した委託料を支払うものとする。</w:t>
      </w:r>
    </w:p>
    <w:p w:rsidR="00000000" w:rsidDel="00000000" w:rsidP="00000000" w:rsidRDefault="00000000" w:rsidRPr="00000000" w14:paraId="00000017">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委託料の金額、支払方法、支払期日等の詳細は、別途甲乙協議のうえ定めるものとする。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5d8oriq8hhw8"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第7条（費用負担）</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本契約に基づく業務の遂行に必要な費用の負担については、甲乙協議のうえ別途定めるものとする。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xekauwlb7df8"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第8条（秘密保持）</w:t>
      </w:r>
    </w:p>
    <w:p w:rsidR="00000000" w:rsidDel="00000000" w:rsidP="00000000" w:rsidRDefault="00000000" w:rsidRPr="00000000" w14:paraId="0000001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乙は、本契約に関連して知り得た医療的ケア児及びその家族に関する個人情報、業務上の情報その他一切の非公開情報を、第三者に開示又は漏えいしてはならない。</w:t>
      </w:r>
    </w:p>
    <w:p w:rsidR="00000000" w:rsidDel="00000000" w:rsidP="00000000" w:rsidRDefault="00000000" w:rsidRPr="00000000" w14:paraId="0000001E">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fevtqydopzmz"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第9条（個人情報の取扱い）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乙は、個人情報保護に関する法令を遵守し、医療的ケア児及び関係者の個人情報を適切に管理するものとする。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gofuna2rgmso"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乙が本契約に違反し、又は業務遂行上の過失により甲又は第三者に損害を与えた場合、乙はその損害を賠償する責任を負うものとする。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r34da3xmgg1s"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cri2nyfrgv5p"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第12条（契約解除）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甲又は乙は、相手方が本契約に違反し、相当期間を定めて是正を求めてもなお改善されない場合、本契約の全部又は一部を解除することができる。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gpd3uu7veqmr"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第13条（不可抗力）</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天災地変その他当事者の責めに帰することのできない事由により、本契約の全部又は一部を履行できない場合、当事者はその責任を負わないものとする。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xwb85e55u7t"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本契約に定めのない事項又は本契約の解釈に疑義が生じた場合には、甲乙誠意をもって協議し解決を図るものとする。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ouwy83a2yoe5"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第15条（準拠法及び管轄）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sitorp82mggs"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第16条（免責）</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本契約書ひな形は一般的な参考例として作成されたものであり、実際の利用にあたっては、関係法令や個別事情に応じて内容を調整し、必要に応じて弁護士等の専門家に確認することを推奨する。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以上、本契約締結の証として、本書2通を作成し、甲乙記名押印のうえ、各自1通を保有する。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