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qd2w6yv5jvqw" w:id="0"/>
      <w:bookmarkEnd w:id="0"/>
      <w:r w:rsidDel="00000000" w:rsidR="00000000" w:rsidRPr="00000000">
        <w:rPr>
          <w:rFonts w:ascii="Arial Unicode MS" w:cs="Arial Unicode MS" w:eastAsia="Arial Unicode MS" w:hAnsi="Arial Unicode MS"/>
          <w:b w:val="1"/>
          <w:bCs w:val="1"/>
          <w:sz w:val="44"/>
          <w:szCs w:val="44"/>
          <w:rtl w:val="0"/>
        </w:rPr>
        <w:t xml:space="preserve">クリーニング費用に関する同意書（貸衣装）</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貸衣装利用者　　　　　　　　　　　　　　（以下「甲」という。）と、貸衣装事業者　　　　　　　　　　　　　　（以下「乙」という。）は、乙が甲に貸し出す衣装及び付属品の返却後に発生するクリーニング費用について、以下のとおり確認し、同意する。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udqk53qzhsqf"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甲に貸し出す衣装及び付属品（以下「貸与品」という。）について、通常使用に伴う汚れ、特別なクリーニングを必要とする汚損その他の状態に応じたクリーニング費用の負担条件を明確にし、甲乙間の認識の相違及び費用負担に関する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wlth7g3vn09y" w:id="2"/>
      <w:bookmarkEnd w:id="2"/>
      <w:r w:rsidDel="00000000" w:rsidR="00000000" w:rsidRPr="00000000">
        <w:rPr>
          <w:rFonts w:ascii="Arial Unicode MS" w:cs="Arial Unicode MS" w:eastAsia="Arial Unicode MS" w:hAnsi="Arial Unicode MS"/>
          <w:b w:val="1"/>
          <w:bCs w:val="1"/>
          <w:rtl w:val="0"/>
        </w:rPr>
        <w:t xml:space="preserve">第2条（対象となる貸与品）</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本同意書の対象となる貸与品は、次のとおりとする。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25"/>
        <w:gridCol w:w="7005"/>
        <w:tblGridChange w:id="0">
          <w:tblGrid>
            <w:gridCol w:w="2025"/>
            <w:gridCol w:w="70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契約番号・予約番号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貸与品の種類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ウェディングドレス　□ カラードレス　□ タキシード　□ 着物　□ 振袖　□ 袴　□ 礼服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衣装名・商品番号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ブランド・メーカー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貸与数量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ベール　□ グローブ　□ 帯　□ バッグ　□ 靴　□ アクセサリー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結婚式　□ 成人式　□ 卒業式　□ 七五三　□ 撮影　□ その他（　　　　　　）</w:t>
            </w:r>
          </w:p>
        </w:tc>
      </w:tr>
    </w:tbl>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対象となる貸与品の詳細について、別途貸衣装レンタル契約書、申込書、商品明細書その他の書面に記載がある場合は、当該書面と併せて確認するものとする。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貸与品に付属する小物、装飾品、専用ケースその他の付属品についても、その性質に応じて本同意書を適用する。</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b64l3ogm4zeo" w:id="3"/>
      <w:bookmarkEnd w:id="3"/>
      <w:r w:rsidDel="00000000" w:rsidR="00000000" w:rsidRPr="00000000">
        <w:rPr>
          <w:rFonts w:ascii="Arial Unicode MS" w:cs="Arial Unicode MS" w:eastAsia="Arial Unicode MS" w:hAnsi="Arial Unicode MS"/>
          <w:b w:val="1"/>
          <w:bCs w:val="1"/>
          <w:rtl w:val="0"/>
        </w:rPr>
        <w:t xml:space="preserve">第3条（通常クリーニング費用）</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甲及び乙は、貸与品の通常使用に伴って発生する軽微な汚れについて、乙が定める通常クリーニングの対象となることを確認する。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通常クリーニング費用の取扱いは、次のとおりとする。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06.6746374707504"/>
        <w:gridCol w:w="6318.837173552873"/>
        <w:tblGridChange w:id="0">
          <w:tblGrid>
            <w:gridCol w:w="2706.6746374707504"/>
            <w:gridCol w:w="6318.83717355287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通常クリーニング費用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費用の取扱い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レンタル料金に含む　□ 別途請求</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別途請求の場合の支払時期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契約時　□ 貸出時　□ 返却時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通常クリーニングの範囲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bl>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通常クリーニングの範囲には、乙が事前に説明した範囲の汗、ほこり、軽微な皮脂汚れその他一般的な使用に伴う汚れを含むものとする。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通常クリーニング費用がレンタル料金に含まれる場合、乙は、通常クリーニングの範囲内の汚れについて、甲に重複して費用を請求しないものとする。</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b2ghkfeygl1n" w:id="4"/>
      <w:bookmarkEnd w:id="4"/>
      <w:r w:rsidDel="00000000" w:rsidR="00000000" w:rsidRPr="00000000">
        <w:rPr>
          <w:rFonts w:ascii="Arial Unicode MS" w:cs="Arial Unicode MS" w:eastAsia="Arial Unicode MS" w:hAnsi="Arial Unicode MS"/>
          <w:b w:val="1"/>
          <w:bCs w:val="1"/>
          <w:rtl w:val="0"/>
        </w:rPr>
        <w:t xml:space="preserve">第4条（特別クリーニングの対象）</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甲は、貸与品に通常クリーニングでは除去が困難な汚れが生じた場合、特別な洗浄、染み抜きその他の処理が必要となることがある旨を確認する。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特別クリーニングの対象となり得る汚れは、次の各号に掲げるものとする。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飲食物、油脂、調味料、アルコール飲料等による著しい汚れ</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化粧品、ファンデーション、口紅、香水、整髪料等による通常の範囲を超える汚れ又は変色</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泥、土、砂、草、花粉その他屋外使用に伴う著しい汚れ</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血液、インク、塗料、接着剤その他通常の洗浄では除去が困難な汚れ</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たばこの煙、香料、ペットその他に起因する強い臭気で、通常の処理では除去が困難なもの</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その他、通常クリーニングでは対応できず、専門的な処理が必要と合理的に認められる汚れ</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前項に該当する汚れが認められる場合であっても、その発生原因、程度、通常使用との関係及び甲の責任の有無を確認したうえで、追加費用の負担を判断するものとする。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乙は、貸与品の素材、装飾、染色方法その他の特性により、特別クリーニングを実施できない場合があることを甲に説明するものとする。</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l7ltcuj6jgmi" w:id="5"/>
      <w:bookmarkEnd w:id="5"/>
      <w:r w:rsidDel="00000000" w:rsidR="00000000" w:rsidRPr="00000000">
        <w:rPr>
          <w:rFonts w:ascii="Arial Unicode MS" w:cs="Arial Unicode MS" w:eastAsia="Arial Unicode MS" w:hAnsi="Arial Unicode MS"/>
          <w:b w:val="1"/>
          <w:bCs w:val="1"/>
          <w:rtl w:val="0"/>
        </w:rPr>
        <w:t xml:space="preserve">第5条（特別クリーニング費用の負担）</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の故意又は過失その他甲の責めに帰すべき事由により、貸与品に通常使用の範囲を超える汚損が生じ、特別クリーニングが必要となった場合、甲は、当該汚損の回復に合理的に必要な費用を負担するものと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特別クリーニング費用は、汚損の種類、範囲、素材、処理方法及び専門業者の見積金額等を踏まえ、合理的な金額とする。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乙は、特別クリーニング費用を請求する場合、原則として作業実施前に甲に対し、汚損の状態、処理内容、費用見積額及び請求理由を説明するものとする。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甲は、乙から提示された内容について確認し、費用及び処理方法に疑義がある場合は、甲乙協議のうえ対応を決定するものとする。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乙の責めに帰すべき事由、貸出前から存在した汚損、通常使用による自然な汚れその他甲に責任のない事情によって発生した費用については、甲に負担を求めないものとする。</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gjauhi291aa" w:id="6"/>
      <w:bookmarkEnd w:id="6"/>
      <w:r w:rsidDel="00000000" w:rsidR="00000000" w:rsidRPr="00000000">
        <w:rPr>
          <w:rFonts w:ascii="Arial Unicode MS" w:cs="Arial Unicode MS" w:eastAsia="Arial Unicode MS" w:hAnsi="Arial Unicode MS"/>
          <w:b w:val="1"/>
          <w:bCs w:val="1"/>
          <w:rtl w:val="0"/>
        </w:rPr>
        <w:t xml:space="preserve">第6条（クリーニング費用の基準）</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特別クリーニング費用の目安は、次のとおりとする。</w:t>
      </w:r>
    </w:p>
    <w:tbl>
      <w:tblPr>
        <w:tblStyle w:val="Table3"/>
        <w:tblW w:w="66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15"/>
        <w:gridCol w:w="2870"/>
        <w:tblGridChange w:id="0">
          <w:tblGrid>
            <w:gridCol w:w="3815"/>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汚損・処理内容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費用の目安（税込）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部分的な染み抜き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広範囲の染み抜き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油脂・化粧品等の特殊汚れ除去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臭気除去・消臭処理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特殊素材・装飾部分の洗浄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専門業者による特殊クリーニング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別途見積り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tl w:val="0"/>
              </w:rPr>
            </w:r>
          </w:p>
        </w:tc>
      </w:tr>
    </w:tbl>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前項の金額は、甲乙間で事前に合意する費用の目安であり、実際の費用が異なる場合、乙はその理由及び算定根拠を甲に説明するものとする。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費用の目安を超える金額が必要となる場合、乙は原則として事前に甲の承諾を得るものとする。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乙は、汚損の程度に照らして必要性のない処理又は過大な費用を甲に請求しないものとする。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tfyhnklm93qq" w:id="7"/>
      <w:bookmarkEnd w:id="7"/>
      <w:r w:rsidDel="00000000" w:rsidR="00000000" w:rsidRPr="00000000">
        <w:rPr>
          <w:rFonts w:ascii="Arial Unicode MS" w:cs="Arial Unicode MS" w:eastAsia="Arial Unicode MS" w:hAnsi="Arial Unicode MS"/>
          <w:b w:val="1"/>
          <w:bCs w:val="1"/>
          <w:rtl w:val="0"/>
        </w:rPr>
        <w:t xml:space="preserve">第7条（返却時の状態確認）</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甲は、貸与品を返却する際、汚れ、破損、変色、臭気その他の異常について、認識している事項を乙に申告するものとする。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乙は、貸与品の返却後、合理的な期間内にその状態を確認し、必要に応じて甲に確認結果を通知するものとする。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甲乙は、汚損の発生時期及び状態を確認するため、貸出時及び返却時に写真、動画、点検記録その他の資料を作成することができる。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乙が返却時の確認において汚損を発見した場合、可能な限りその箇所、状態及び範囲を記録するものとする。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返却時に確認できなかった汚損が後日発見された場合、乙は、貸出時の状態、返却後の保管状況その他の事情を考慮し、甲の責任に起因することを合理的に確認したうえで費用負担を求めるものとする。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ow5n1m684dri" w:id="8"/>
      <w:bookmarkEnd w:id="8"/>
      <w:r w:rsidDel="00000000" w:rsidR="00000000" w:rsidRPr="00000000">
        <w:rPr>
          <w:rFonts w:ascii="Arial Unicode MS" w:cs="Arial Unicode MS" w:eastAsia="Arial Unicode MS" w:hAnsi="Arial Unicode MS"/>
          <w:b w:val="1"/>
          <w:bCs w:val="1"/>
          <w:rtl w:val="0"/>
        </w:rPr>
        <w:t xml:space="preserve">第8条（汚損発生時の申告義務）</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甲は、貸与期間中に貸与品に著しい汚れ又は異常が生じた場合、可能な限り速やかに乙へ連絡するものとする。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甲は、乙の事前の承諾なく、貸与品に対して洗濯、漂白、染み抜き、アイロン処理、薬剤の使用その他素材に影響を及ぼすおそれのある処理を行わないものとする。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甲が前項に違反して処理を行い、これにより貸与品の状態が悪化した場合、甲は自己の責めに帰すべき損害について、合理的な範囲で賠償責任を負うものとする。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緊急に応急処置が必要な場合、甲は可能な限り乙の指示を受けるものとする。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fqq3s3m71z3p" w:id="9"/>
      <w:bookmarkEnd w:id="9"/>
      <w:r w:rsidDel="00000000" w:rsidR="00000000" w:rsidRPr="00000000">
        <w:rPr>
          <w:rFonts w:ascii="Arial Unicode MS" w:cs="Arial Unicode MS" w:eastAsia="Arial Unicode MS" w:hAnsi="Arial Unicode MS"/>
          <w:b w:val="1"/>
          <w:bCs w:val="1"/>
          <w:rtl w:val="0"/>
        </w:rPr>
        <w:t xml:space="preserve">第9条（特殊素材及び装飾品の取扱い）</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甲は、貸与品に絹、レース、シルク、ベルベット、革、毛皮、刺繍、ビーズ、スパンコールその他の特殊素材又は装飾が使用されている場合、通常の衣類と異なる取扱いが必要となることを確認する。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乙は、貸与品の素材及び装飾の特性に応じて、通常のクリーニング方法では対応できない場合があることを事前に説明するものとする。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特殊素材又は装飾部分に甲の責めに帰すべき汚損が発生し、専門的な処理が必要となった場合、その費用負担については第5条及び第6条に従うものとする。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素材の経年劣化、通常使用に伴う自然な変化その他甲の責めに帰すことのできない事情による変色、変質又は損傷については、甲に費用を負担させないものとする。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ks18tnogki0p" w:id="10"/>
      <w:bookmarkEnd w:id="10"/>
      <w:r w:rsidDel="00000000" w:rsidR="00000000" w:rsidRPr="00000000">
        <w:rPr>
          <w:rFonts w:ascii="Arial Unicode MS" w:cs="Arial Unicode MS" w:eastAsia="Arial Unicode MS" w:hAnsi="Arial Unicode MS"/>
          <w:b w:val="1"/>
          <w:bCs w:val="1"/>
          <w:rtl w:val="0"/>
        </w:rPr>
        <w:t xml:space="preserve">第10条（クリーニングによる回復が困難な場合）</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貸与品に生じた汚損について、専門業者による処理を行っても回復が困難であると合理的に判断される場合、乙はその状況及び理由を甲に説明するものとする。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甲の責めに帰すべき事由により貸与品が使用不能となった場合、甲乙は、修復可能性、再利用の可否、貸与品の使用年数、残存価値及び損害の程度を考慮して、賠償額を協議するものとする。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前項の賠償額は、当然に新品購入価格又は販売価格の全額とするものではなく、実際に生じた損害及び合理的な回復費用を基準として算定するものとする。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クリーニング費用、修復費用及び損害賠償金について、同一の損害に対する重複請求は行わないものとする。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mgqu61b3vguo" w:id="11"/>
      <w:bookmarkEnd w:id="11"/>
      <w:r w:rsidDel="00000000" w:rsidR="00000000" w:rsidRPr="00000000">
        <w:rPr>
          <w:rFonts w:ascii="Arial Unicode MS" w:cs="Arial Unicode MS" w:eastAsia="Arial Unicode MS" w:hAnsi="Arial Unicode MS"/>
          <w:b w:val="1"/>
          <w:bCs w:val="1"/>
          <w:rtl w:val="0"/>
        </w:rPr>
        <w:t xml:space="preserve">第11条（保険及び補償制度との関係）</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乙が貸衣装の汚損に関する保険、補償サービス又は安心パック等を提供している場合、その適用条件及び補償範囲は、別途定める契約条件によるものとする。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甲が補償制度に加入している場合、乙は、当該制度の対象となる汚損について、補償内容に従って費用を精算するものとする。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補償制度の対象外となる汚損については、その理由を甲に説明し、本同意書に従って費用負担を判断するものとする。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補償制度によって既に補填された金額について、乙は甲に重複して請求しないものとする。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syt4gnqcuw8l" w:id="12"/>
      <w:bookmarkEnd w:id="12"/>
      <w:r w:rsidDel="00000000" w:rsidR="00000000" w:rsidRPr="00000000">
        <w:rPr>
          <w:rFonts w:ascii="Arial Unicode MS" w:cs="Arial Unicode MS" w:eastAsia="Arial Unicode MS" w:hAnsi="Arial Unicode MS"/>
          <w:b w:val="1"/>
          <w:bCs w:val="1"/>
          <w:rtl w:val="0"/>
        </w:rPr>
        <w:t xml:space="preserve">第12条（費用の通知及び支払方法）</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乙は、甲に追加クリーニング費用を請求する場合、費用の内訳、処理内容及び支払期限を明示した請求書その他の書面又は電磁的方法により通知するものとする。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費用の支払条件は、次のとおりとする。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55.0265598578922"/>
        <w:gridCol w:w="7170.48525116573"/>
        <w:tblGridChange w:id="0">
          <w:tblGrid>
            <w:gridCol w:w="1855.0265598578922"/>
            <w:gridCol w:w="7170.4852511657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請求内容の確定後　　　　日以内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請求書の交付方法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書面　□ 電子メール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その他の支払条件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rPr>
                <w:sz w:val="20"/>
                <w:szCs w:val="20"/>
              </w:rPr>
            </w:pPr>
            <w:r w:rsidDel="00000000" w:rsidR="00000000" w:rsidRPr="00000000">
              <w:rPr>
                <w:rtl w:val="0"/>
              </w:rPr>
            </w:r>
          </w:p>
        </w:tc>
      </w:tr>
    </w:tbl>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甲は、請求内容に疑義がある場合、乙に対して費用の算定根拠及び処理内容の説明を求めることができる。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請求内容について争いがある場合、甲乙は誠実に協議し、合理的な解決を図るものとする。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l1l354aayrad" w:id="13"/>
      <w:bookmarkEnd w:id="13"/>
      <w:r w:rsidDel="00000000" w:rsidR="00000000" w:rsidRPr="00000000">
        <w:rPr>
          <w:rFonts w:ascii="Arial Unicode MS" w:cs="Arial Unicode MS" w:eastAsia="Arial Unicode MS" w:hAnsi="Arial Unicode MS"/>
          <w:b w:val="1"/>
          <w:bCs w:val="1"/>
          <w:rtl w:val="0"/>
        </w:rPr>
        <w:t xml:space="preserve">第13条（キャンセル及び未使用時の取扱い）</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甲が貸与品を使用せず返却した場合であっても、貸出後の状態に応じて通常クリーニングが必要となる場合がある。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通常クリーニング費用がレンタル料金に含まれる場合、その返金の有無については、別途定めるレンタル契約及びキャンセル規定に従うものとする。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未使用の状態で返却された貸与品について、追加クリーニングが必要となる汚損が確認されない場合、乙は特別クリーニング費用を請求しないものとする。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ebfjvihvx5dr" w:id="14"/>
      <w:bookmarkEnd w:id="14"/>
      <w:r w:rsidDel="00000000" w:rsidR="00000000" w:rsidRPr="00000000">
        <w:rPr>
          <w:rFonts w:ascii="Arial Unicode MS" w:cs="Arial Unicode MS" w:eastAsia="Arial Unicode MS" w:hAnsi="Arial Unicode MS"/>
          <w:b w:val="1"/>
          <w:bCs w:val="1"/>
          <w:rtl w:val="0"/>
        </w:rPr>
        <w:t xml:space="preserve">第14条（個人情報及び記録の取扱い）</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乙は、本同意書に基づき取得した甲の氏名、連絡先、貸与履歴、汚損記録、写真その他の個人情報について、個人情報保護法その他の関係法令に従い適切に取り扱うものとする。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乙は、取得した情報を、貸与品の管理、クリーニング費用の算定、請求、問い合わせ対応及び紛争解決その他これらに付随する目的の範囲内で利用するものとする。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乙は、法令に基づく場合その他適法な根拠がある場合を除き、甲の個人情報を正当な理由なく第三者に提供しないものとする。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p98sxx8arbkv" w:id="15"/>
      <w:bookmarkEnd w:id="15"/>
      <w:r w:rsidDel="00000000" w:rsidR="00000000" w:rsidRPr="00000000">
        <w:rPr>
          <w:rFonts w:ascii="Arial Unicode MS" w:cs="Arial Unicode MS" w:eastAsia="Arial Unicode MS" w:hAnsi="Arial Unicode MS"/>
          <w:b w:val="1"/>
          <w:bCs w:val="1"/>
          <w:rtl w:val="0"/>
        </w:rPr>
        <w:t xml:space="preserve">第15条（他の契約との関係）</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本同意書は、甲乙間で締結する貸衣装レンタル契約書その他の関連書面を補完し、貸与品のクリーニング費用に関する取扱いを定めるものとする。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本同意書と他の契約書等の内容が異なる場合、甲乙が個別に明示的な合意をした事項を優先する。ただし、法令上認められない内容については、この限りでない。</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本同意書は、甲に対して法令上認められる権利を不当に制限し、又は乙が負うべき責任を免除するものではない。</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jl5admxc316i" w:id="16"/>
      <w:bookmarkEnd w:id="16"/>
      <w:r w:rsidDel="00000000" w:rsidR="00000000" w:rsidRPr="00000000">
        <w:rPr>
          <w:rFonts w:ascii="Arial Unicode MS" w:cs="Arial Unicode MS" w:eastAsia="Arial Unicode MS" w:hAnsi="Arial Unicode MS"/>
          <w:b w:val="1"/>
          <w:bCs w:val="1"/>
          <w:rtl w:val="0"/>
        </w:rPr>
        <w:t xml:space="preserve">第16条（確認及び同意事項）</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甲は、次の各事項について乙から説明を受け、その内容を確認したうえで同意する。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通常クリーニング費用の金額及びレンタル料金への包含の有無</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通常クリーニングと特別クリーニングの区分</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特別クリーニングが必要となる主な汚損の種類</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追加クリーニング費用の算定方法及び費用の目安</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汚損発生時の連絡方法及び自己判断による洗濯等の禁止</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返却時に貸与品の状態確認が行われること</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特殊素材及び装飾品の取扱いに関する注意事項</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クリーニングで回復できない場合の対応及び費用負担</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保険又は補償制度の適用条件</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追加費用の通知方法及び支払条件</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ecp82l6rjv5t"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本同意書に定めのない事項又は本同意書の解釈及び履行について疑義が生じた場合、甲乙は、関係法令及び取引上の信義誠実の原則に従い、誠意をもって協議し、円満な解決を図るものとする。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sobrnecxmyha" w:id="18"/>
      <w:bookmarkEnd w:id="18"/>
      <w:r w:rsidDel="00000000" w:rsidR="00000000" w:rsidRPr="00000000">
        <w:rPr>
          <w:rFonts w:ascii="Arial Unicode MS" w:cs="Arial Unicode MS" w:eastAsia="Arial Unicode MS" w:hAnsi="Arial Unicode MS"/>
          <w:b w:val="1"/>
          <w:bCs w:val="1"/>
          <w:rtl w:val="0"/>
        </w:rPr>
        <w:t xml:space="preserve">第18条（準拠法及び管轄裁判所）</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本同意書の準拠法は、日本法とする。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本同意書に関して訴訟の必要が生じた場合、法令により認められる範囲で、甲乙が別途合意する裁判所を第一審の管轄裁判所とする。</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3jhj8w4w87vd" w:id="19"/>
      <w:bookmarkEnd w:id="19"/>
      <w:r w:rsidDel="00000000" w:rsidR="00000000" w:rsidRPr="00000000">
        <w:rPr>
          <w:rFonts w:ascii="Arial Unicode MS" w:cs="Arial Unicode MS" w:eastAsia="Arial Unicode MS" w:hAnsi="Arial Unicode MS"/>
          <w:b w:val="1"/>
          <w:bCs w:val="1"/>
          <w:rtl w:val="0"/>
        </w:rPr>
        <w:t xml:space="preserve">署名・確認欄</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甲及び乙は、本同意書の内容を確認し、十分に理解したうえで合意したことを証するため、本書を作成し、署名又は記名押印する。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本同意書は、書面又は電磁的方法により作成・締結することができるものとし、甲乙はそれぞれ本同意書の内容を確認できる状態で保管する。</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甲（貸衣装利用者）</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乙（貸衣装事業者）</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C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