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0dgr1n7po6x" w:id="0"/>
      <w:bookmarkEnd w:id="0"/>
      <w:r w:rsidDel="00000000" w:rsidR="00000000" w:rsidRPr="00000000">
        <w:rPr>
          <w:rFonts w:ascii="Arial Unicode MS" w:cs="Arial Unicode MS" w:eastAsia="Arial Unicode MS" w:hAnsi="Arial Unicode MS"/>
          <w:b w:val="1"/>
          <w:bCs w:val="1"/>
          <w:sz w:val="44"/>
          <w:szCs w:val="44"/>
          <w:rtl w:val="0"/>
        </w:rPr>
        <w:t xml:space="preserve">企業向け健康診断委託契約書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●●株式会社（以下「甲」という。）と、●●医療法人（以下「乙」という。）は、甲の従業員等に対する健康診断業務の委託に関し、次のとおり契約（以下「本契約」という。）を締結する。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jzws8k4qr2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本契約は、甲が労働安全衛生法その他関係法令に基づき実施すべき健康診断業務について、その全部又は一部を乙に委託し、円滑かつ適正な実施を図ることを目的とする。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wc4gvo8ksv0"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甲が乙に委託する健康診断業務（以下「本業務」という。）の内容は、次の各号に定めるとおりとする。</w:t>
        <w:br w:type="textWrapping"/>
        <w:t xml:space="preserve">(1) 一般健康診断、定期健康診断、雇入時健康診断その他甲が指定する健康診断の実施</w:t>
        <w:br w:type="textWrapping"/>
        <w:t xml:space="preserve">(2) 健康診断結果の作成及び甲への提供</w:t>
        <w:br w:type="textWrapping"/>
        <w:t xml:space="preserve">(3) 関係法令に基づく所見の記載及び必要な医学的意見の付与</w:t>
        <w:br w:type="textWrapping"/>
        <w:t xml:space="preserve">(4) 前各号に付随又は関連する業務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本業務の詳細な実施方法、検査項目、実施日程等については、別途甲乙協議のうえ書面で定めるものとする。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e7o4vvy3lbv" w:id="3"/>
      <w:bookmarkEnd w:id="3"/>
      <w:r w:rsidDel="00000000" w:rsidR="00000000" w:rsidRPr="00000000">
        <w:rPr>
          <w:rFonts w:ascii="Arial Unicode MS" w:cs="Arial Unicode MS" w:eastAsia="Arial Unicode MS" w:hAnsi="Arial Unicode MS"/>
          <w:b w:val="1"/>
          <w:bCs w:val="1"/>
          <w:sz w:val="34"/>
          <w:szCs w:val="34"/>
          <w:rtl w:val="0"/>
        </w:rPr>
        <w:t xml:space="preserve">第3条（法令遵守）</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乙は、本業務の実施にあたり、労働安全衛生法、医師法、個人情報保護法その他関係法令及びガイドラインを遵守するものとする。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甲は、健康診断の実施に必要な範囲で、対象者情報等を適法に取得し、乙に提供するものとする。</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jr4v1ovtq6m" w:id="4"/>
      <w:bookmarkEnd w:id="4"/>
      <w:r w:rsidDel="00000000" w:rsidR="00000000" w:rsidRPr="00000000">
        <w:rPr>
          <w:rFonts w:ascii="Arial Unicode MS" w:cs="Arial Unicode MS" w:eastAsia="Arial Unicode MS" w:hAnsi="Arial Unicode MS"/>
          <w:b w:val="1"/>
          <w:bCs w:val="1"/>
          <w:sz w:val="34"/>
          <w:szCs w:val="34"/>
          <w:rtl w:val="0"/>
        </w:rPr>
        <w:t xml:space="preserve">第4条（委託料及び支払方法）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本業務に関する委託料は、別途甲乙協議のうえ定める金額とする。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甲は、乙が発行する請求書に基づき、乙指定の期日及び方法により委託料を支払うものとする。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vvusg43yx16"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zpznlp9g0rr"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甲及び乙は、本契約又は本業務に関連して知り得た相手方の技術情報、営業情報、個人情報その他一切の非公開情報を、第三者に開示又は漏えいしてはならない。</w:t>
      </w:r>
    </w:p>
    <w:p w:rsidR="00000000" w:rsidDel="00000000" w:rsidP="00000000" w:rsidRDefault="00000000" w:rsidRPr="00000000" w14:paraId="0000001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本条の規定は、本契約終了後も有効に存続する。</w:t>
      </w:r>
    </w:p>
    <w:p w:rsidR="00000000" w:rsidDel="00000000" w:rsidP="00000000" w:rsidRDefault="00000000" w:rsidRPr="00000000" w14:paraId="0000001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6jpbjw7jult"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乙は、本業務に関連して取得する健康診断結果その他の個人情報について、厳重に管理し、本業務の目的の範囲内でのみ利用するものとする。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乙は、個人情報の漏えい、滅失又は毀損を防止するため、合理的かつ適切な安全管理措置を講じるものとする。</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5c6s6lh8s71l" w:id="8"/>
      <w:bookmarkEnd w:id="8"/>
      <w:r w:rsidDel="00000000" w:rsidR="00000000" w:rsidRPr="00000000">
        <w:rPr>
          <w:rFonts w:ascii="Arial Unicode MS" w:cs="Arial Unicode MS" w:eastAsia="Arial Unicode MS" w:hAnsi="Arial Unicode MS"/>
          <w:b w:val="1"/>
          <w:bCs w:val="1"/>
          <w:sz w:val="34"/>
          <w:szCs w:val="34"/>
          <w:rtl w:val="0"/>
        </w:rPr>
        <w:t xml:space="preserve">第8条（報告義務）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乙は、本業務の遂行状況について、甲から求めがあった場合には、速やかに報告するものとする。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pbcin1ob66v"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甲又は乙は、本契約に違反し、相手方に損害を与えた場合には、自己の責に帰すべき範囲において、その損害を賠償するものとする。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owiwail43nva"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2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bz9o2nhx1xb"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57w3hvvcuts"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nkrne7h8qgw"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●●医療法人</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