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26dqjg2dybvj" w:id="0"/>
      <w:bookmarkEnd w:id="0"/>
      <w:r w:rsidDel="00000000" w:rsidR="00000000" w:rsidRPr="00000000">
        <w:rPr>
          <w:rFonts w:ascii="Arial Unicode MS" w:cs="Arial Unicode MS" w:eastAsia="Arial Unicode MS" w:hAnsi="Arial Unicode MS"/>
          <w:b w:val="1"/>
          <w:bCs w:val="1"/>
          <w:sz w:val="44"/>
          <w:szCs w:val="44"/>
          <w:rtl w:val="0"/>
        </w:rPr>
        <w:t xml:space="preserve">医療機器販売契約書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●●株式会社（以下「甲」という。）と、●●株式会社（以下「乙」という。）は、医療機器の販売に関し、次のとおり医療機器販売契約（以下「本契約」という。）を締結する。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rqfqdm9rkf0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本契約は、甲が乙に対し、医療機器を販売し、乙がこれを購入する条件を定め、両当事者間の権利義務関係を明確にすることを目的とする。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ge5thq1268t"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本契約において使用する用語の定義は、次の各号に定めるとおりとする。</w:t>
      </w:r>
    </w:p>
    <w:p w:rsidR="00000000" w:rsidDel="00000000" w:rsidP="00000000" w:rsidRDefault="00000000" w:rsidRPr="00000000" w14:paraId="0000000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医療機器とは、医薬品、医療機器等の品質、有効性及び安全性の確保等に関する法律に基づき医療機器として位置付けられる製品をいう。</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本製品とは、本契約に基づき甲が乙に販売する医療機器をいう。</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個別契約とは、本契約に基づき、品名、数量、価格、納期等を定める個別の合意をいう。</w:t>
      </w:r>
    </w:p>
    <w:p w:rsidR="00000000" w:rsidDel="00000000" w:rsidP="00000000" w:rsidRDefault="00000000" w:rsidRPr="00000000" w14:paraId="0000000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9vo9dg617in"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第3条（個別契約の成立）</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本製品の販売条件は、甲乙間で別途書面又は電磁的方法により締結される個別契約により定める。</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個別契約は、本契約の一部を構成し、本契約と個別契約の内容が異なる場合は、個別契約の定めが優先して適用される。</w:t>
      </w:r>
    </w:p>
    <w:p w:rsidR="00000000" w:rsidDel="00000000" w:rsidP="00000000" w:rsidRDefault="00000000" w:rsidRPr="00000000" w14:paraId="0000001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iw5bz2lxg8uc"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第4条（販売条件）</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甲は、個別契約で定める条件に従い、本製品を乙に販売し、乙はこれを購入する。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7ls2pf9mrma2"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第5条（対価及び支払条件）</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本製品の販売価格は、個別契約に定める金額とする。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乙は、甲に対し、甲が発行する請求書に基づき、個別契約で定める期日までに、指定された方法で支払うものとする。</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支払に要する振込手数料その他の費用は、乙の負担とする。</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gaw2js8zigj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第6条（所有権の移転）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本製品の所有権は、甲が本製品を乙に引き渡した時点で、乙に移転するものとする。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725jf8obbt8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第7条（引渡し及び検収）</w:t>
      </w:r>
    </w:p>
    <w:p w:rsidR="00000000" w:rsidDel="00000000" w:rsidP="00000000" w:rsidRDefault="00000000" w:rsidRPr="00000000" w14:paraId="0000001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甲は、個別契約で定める納期及び場所において、本製品を乙に引き渡す。</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乙は、本製品の引渡し後、遅滞なく検収を行い、数量不足又は明らかな外観上の瑕疵がある場合は、速やかに甲に通知するものとする。</w:t>
      </w:r>
    </w:p>
    <w:p w:rsidR="00000000" w:rsidDel="00000000" w:rsidP="00000000" w:rsidRDefault="00000000" w:rsidRPr="00000000" w14:paraId="0000002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hy3tjoyft3z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第8条（品質及び保証）</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甲は、本製品が関係法令及び製造元の仕様に適合していることを保証する。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本製品の使用に関する医学的判断、診療行為、運用管理については、乙の責任において行うものとする。</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jlnzdrei9qv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第9条（保守・サポート）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本製品の保守、点検、修理等に関する事項は、本契約とは別途、甲乙間で締結される契約により定めるものとする。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iyvitajq7ny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第10条（法令遵守）</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甲及び乙は、本契約及び本製品の取扱いに関連して、医療機器に関するすべての関係法令を遵守するものとする。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f1ih2xml3l0p"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第11条（第三者への再販売）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乙は、法令に違反しない範囲において、本製品を第三者に販売することができるものとする。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8wxzx9cyx0wm"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本製品に関する特許権、著作権、商標権その他の知的財産権は、甲又は正当な権利者に帰属し、本契約により乙に移転するものではない。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m9kylqdg64fo"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第13条（秘密保持）</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甲及び乙は、本契約に関連して知り得た相手方の営業情報、技術情報その他の非公開情報を、第三者に開示又は漏えいしてはならない。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8pcnsd5cgpap"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fcggdhp6d1n8"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5rr59dr1gx84"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第16条（損害賠償）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m04bmuot6hz8"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第17条（不可抗力）</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天災地変、法令改正、その他当事者の合理的支配を超える事由により本契約の履行が困難となった場合、当該当事者は責任を負わない。</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6"/>
          <w:szCs w:val="26"/>
        </w:rPr>
      </w:pPr>
      <w:bookmarkStart w:colFirst="0" w:colLast="0" w:name="_k2ak33mqecbv"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第18条（協議解決）</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本契約に定めのない事項又は疑義が生じた場合、甲乙は誠意をもって協議し、解決を図るものとする。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6"/>
          <w:szCs w:val="26"/>
        </w:rPr>
      </w:pPr>
      <w:bookmarkStart w:colFirst="0" w:colLast="0" w:name="_wxqc7hz7wy55" w:id="19"/>
      <w:bookmarkEnd w:id="19"/>
      <w:r w:rsidDel="00000000" w:rsidR="00000000" w:rsidRPr="00000000">
        <w:rPr>
          <w:rFonts w:ascii="Arial Unicode MS" w:cs="Arial Unicode MS" w:eastAsia="Arial Unicode MS" w:hAnsi="Arial Unicode MS"/>
          <w:b w:val="1"/>
          <w:bCs w:val="1"/>
          <w:color w:val="000000"/>
          <w:sz w:val="26"/>
          <w:szCs w:val="26"/>
          <w:rtl w:val="0"/>
        </w:rPr>
        <w:t xml:space="preserve">第19条（管轄裁判所）</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本契約に関する訴訟については、〇〇地方裁判所を第一審の専属的合意管轄裁判所とする。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5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