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jsu8nramp6y" w:id="0"/>
      <w:bookmarkEnd w:id="0"/>
      <w:r w:rsidDel="00000000" w:rsidR="00000000" w:rsidRPr="00000000">
        <w:rPr>
          <w:rFonts w:ascii="Arial Unicode MS" w:cs="Arial Unicode MS" w:eastAsia="Arial Unicode MS" w:hAnsi="Arial Unicode MS"/>
          <w:b w:val="1"/>
          <w:bCs w:val="1"/>
          <w:sz w:val="44"/>
          <w:szCs w:val="44"/>
          <w:rtl w:val="0"/>
        </w:rPr>
        <w:t xml:space="preserve">医薬品卸売契約書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医薬品卸売契約書（以下「本契約」という。）は、以下のとおり、</w:t>
        <w:br w:type="textWrapping"/>
        <w:t xml:space="preserve">●●株式会社（以下「甲」という。）と、●●株式会社（以下「乙」という。）との間で締結される。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0ebywwtio8j"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本契約は、甲が乙に対し医薬品を継続的に卸売し、乙がこれを購入する取引条件を明確に定め、円滑かつ安定的な医薬品供給を実現することを目的とする。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gufsw1atshk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第2条（取扱医薬品）</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本契約に基づき甲が乙に供給する医薬品は、医薬品、医療機器等の品質、有効性及び安全性の確保等に関する法律に基づき適法に製造又は輸入され、販売可能なものに限られる。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具体的な品目、規格、数量、価格その他の取引条件は、個別の発注書又はこれに準ずる方法により定めるものとする。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vr8rj81attp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第3条（発注及び承諾）</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乙は、甲に対し、所定の方法により医薬品の発注を行うものとする。</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甲が当該発注を承諾した時点で、当該医薬品に関する個別契約が成立するものとする。</w:t>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uc9f4gxqds82"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第4条（納入及び引渡し）</w:t>
      </w:r>
    </w:p>
    <w:p w:rsidR="00000000" w:rsidDel="00000000" w:rsidP="00000000" w:rsidRDefault="00000000" w:rsidRPr="00000000" w14:paraId="0000001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甲は、個別契約に定める納期及び納入場所に従い、医薬品を乙に納入するものとする。</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医薬品の引渡しは、乙が納品物を受領した時点で完了するものとする。</w:t>
      </w:r>
    </w:p>
    <w:p w:rsidR="00000000" w:rsidDel="00000000" w:rsidP="00000000" w:rsidRDefault="00000000" w:rsidRPr="00000000" w14:paraId="0000001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gsxfc97m44z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第5条（検収）</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乙は、医薬品の引渡し後、速やかに数量、外観及び有効期限等の検査を行うものとする。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検収の結果、不適合がある場合、乙は合理的期間内に甲へ通知するものとし、当該通知がない場合は、当該医薬品は検収に合格したものとみなす。</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hd6z17wakual"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第6条（代金及び支払条件）</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医薬品の代金は、個別契約で定める価格とする。</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乙は、甲が発行する請求書に基づき、定められた支払期日までに、甲指定の方法で代金を支払うものとする。</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w2qjj6tsnmvu"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第7条（所有権及び危険負担）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医薬品の所有権及び危険負担は、引渡し完了時点で甲から乙へ移転するものとする。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szuc8jssn1g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第8条（品質保証及び回収対応）</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甲は、供給する医薬品が法令及び業界基準に適合していることを保証する。</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医薬品に回収又は安全性に関する問題が生じた場合、甲及び乙は、関係法令に従い誠実に協力し、必要な対応を行うものとする。</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yqvt6bqbruka"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第9条（遵守事項）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甲及び乙は、医薬品の保管、流通、販売に関し、関係法令及び行政指導を遵守するものとする。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hcfmaxncngd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甲及び乙は、本契約又は取引に関連して知り得た相手方の営業上又は技術上の情報を、第三者に開示又は漏えいしてはならない。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di2cyvpatsps"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owbbavmq0x2x"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5jwhbf33v802"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z420cw49lv6d"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本契約に定めのない事項又は解釈に疑義が生じた場合、甲及び乙は誠意をもって協議し解決を図るものとする。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8r6lovudrxga"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