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2wmqjtix5ma" w:id="0"/>
      <w:bookmarkEnd w:id="0"/>
      <w:r w:rsidDel="00000000" w:rsidR="00000000" w:rsidRPr="00000000">
        <w:rPr>
          <w:rFonts w:ascii="Arial Unicode MS" w:cs="Arial Unicode MS" w:eastAsia="Arial Unicode MS" w:hAnsi="Arial Unicode MS"/>
          <w:b w:val="1"/>
          <w:bCs w:val="1"/>
          <w:sz w:val="44"/>
          <w:szCs w:val="44"/>
          <w:rtl w:val="0"/>
        </w:rPr>
        <w:t xml:space="preserve">アドバイザリー契約書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●●株式会社（以下「甲」という。）と、●●（以下「乙」という。）は、乙が甲に対して提供する助言・助言的支援業務に関し、次のとおりアドバイザリー契約（以下「本契約」という。）を締結する。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ofj42ijkpp9"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本契約は、甲が行う事業運営、経営判断、事業戦略、業務改善、その他これらに関連する事項について、乙が専門的知見又は経験に基づく助言を行うことを目的とする。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tzw64zgw1x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乙は、甲に対し、以下の業務（以下「本業務」という。）を行う。</w:t>
        <w:br w:type="textWrapping"/>
        <w:t xml:space="preserve">(1) 経営、事業戦略、組織運営等に関する助言</w:t>
        <w:br w:type="textWrapping"/>
        <w:t xml:space="preserve">(2) 新規事業、業務改善、事業提携等に関する助言</w:t>
        <w:br w:type="textWrapping"/>
        <w:t xml:space="preserve">(3) その他、甲乙協議のうえ合意した助言業務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本業務は、乙が自己の専門的知見に基づき意見又は助言を提供するものであり、具体的な業務執行、意思決定又は成果の保証を伴うものではない。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kvijl7nujp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第3条（業務の実施方法）</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本業務の実施方法、頻度、時間、連絡手段等の詳細については、甲乙協議のうえ定めるものとする。</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乙は、本業務を遂行するにあたり、善良な管理者の注意をもって誠実に助言を行うものとする。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q7t1wg2jqt2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甲は、乙に対し、本業務の対価として、別途甲乙協議のうえ定める報酬を支払うものとする。</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報酬の支払方法、支払期日その他必要な事項については、甲乙協議のうえ書面又は電磁的方法により定めるものとする。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l3c7fpsezoe"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本業務の遂行にあたり必要となる交通費、通信費その他の実費については、甲乙協議のうえ、その負担方法を定めるものとする。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84xijn7vi5q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乙は、本業務の全部又は一部を、甲の事前の書面による承諾なく第三者に再委託してはならない。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srtai1rdbx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第7条（秘密情報の取扱い）</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本契約に関連して知り得た、相手方の技術情報、営業情報、個人情報その他一切の非公開情報（以下「秘密情報」という。）について、第三者に開示又は漏えいしてはならない。</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前項の規定は、本契約終了後も有効に存続する。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次の各号に該当する情報は、秘密情報に該当しないものとする。</w:t>
        <w:br w:type="textWrapping"/>
        <w:t xml:space="preserve">(1) 開示時点で公知となっている情報</w:t>
        <w:br w:type="textWrapping"/>
        <w:t xml:space="preserve">(2) 開示後、受領者の責に帰すべき事由なく公知となった情報</w:t>
        <w:br w:type="textWrapping"/>
        <w:t xml:space="preserve">(3) 正当な権限を有する第三者から適法に取得した情報</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jvr4mqvycsb4"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本業務に関連して生じた知的財産権は、別途甲乙協議のうえ定めるものとする。</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本契約に基づき提供される助言内容について、乙は成果物の完成又は権利の帰属を保証するものではない。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fk3b5ypu82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第9条（責任の範囲）</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乙が提供する助言は、甲の意思決定を補助するためのものであり、最終的な判断及びその結果については、甲が自己の責任において行うものとする。</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乙は、本業務に関連して甲に損害が生じた場合であっても、乙の故意又は重過失による場合を除き、その責任を負わないものとする。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13nsjlnirysl"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期間満了日の●日前までに、甲乙いずれからも書面による解約の意思表示がない場合、本契約は同一条件にてさらに●年間更新されるものとする。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5c3oggm52ak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uai4fyf90jr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第12条（契約終了後の措置）</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本契約終了後、甲又は乙は、相手方から求めがあった場合、秘密情報を速やかに返還又は適切に廃棄するものとする。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hns0npxbn36j"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73usrltbako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