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meqaemc172wb" w:id="0"/>
      <w:bookmarkEnd w:id="0"/>
      <w:r w:rsidDel="00000000" w:rsidR="00000000" w:rsidRPr="00000000">
        <w:rPr>
          <w:rFonts w:ascii="Arial Unicode MS" w:cs="Arial Unicode MS" w:eastAsia="Arial Unicode MS" w:hAnsi="Arial Unicode MS"/>
          <w:b w:val="1"/>
          <w:bCs w:val="1"/>
          <w:sz w:val="44"/>
          <w:szCs w:val="44"/>
          <w:rtl w:val="0"/>
        </w:rPr>
        <w:t xml:space="preserve">有限責任事業組合契約書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本契約は、有限責任事業組合法に基づき、以下に定める条件により有限責任事業組合を設立し、その運営に関する事項を定めることを目的として締結される。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1xe44n28929f"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第1条（組合の名称）</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本組合は、〇〇有限責任事業組合（以下「本組合」という）と称する。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yve3jvqk2ung"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第2条（目的）</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本組合は、組合員がそれぞれの知識、技術、経験その他の経営資源を持ち寄り、相互に協力して〇〇事業を行い、もって事業の効率化および収益の向上を図ることを目的とする。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ytfpk3xabtxu"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第3条（主たる事務所の所在地）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本組合の主たる事務所は、〇〇県〇〇市〇丁目〇番〇号に置く。</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36pmziyzmj24"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第4条（組合員）</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本組合の組合員は、次のとおりとする。</w:t>
        <w:br w:type="textWrapping"/>
        <w:t xml:space="preserve">１　〇〇（住所：〇〇）</w:t>
        <w:br w:type="textWrapping"/>
        <w:t xml:space="preserve">２　〇〇（住所：〇〇）</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1pnm2jwnv1eq"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第5条（出資）</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各組合員は、本組合に対し、次のとおり出資を行うものとする。</w:t>
        <w:br w:type="textWrapping"/>
        <w:t xml:space="preserve">　(1) 金銭出資　金〇〇円</w:t>
        <w:br w:type="textWrapping"/>
        <w:t xml:space="preserve">　(2) その他の出資　〇〇</w:t>
        <w:br w:type="textWrapping"/>
        <w:t xml:space="preserve">２　組合員は、出資額を限度として、本組合の債務について責任を負うものとする。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4ve255igyyt0"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第6条（業務執行）</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本組合の業務は、すべての組合員が共同して執行するものとする。</w:t>
        <w:br w:type="textWrapping"/>
        <w:t xml:space="preserve">２　前項の規定にかかわらず、組合員の合意により、特定の組合員を業務執行組合員として定めることができる。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lqlfafj9g416"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第7条（代表権）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本組合を代表する権限は、業務執行組合員に属するものとする。</w:t>
        <w:br w:type="textWrapping"/>
        <w:t xml:space="preserve">２　代表権の範囲および制限については、別途組合員間で定めるものとする。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obbsbobhxci6"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第8条（意思決定）</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本組合に関する重要事項は、組合員全員の合意によって決定するものとする。</w:t>
        <w:br w:type="textWrapping"/>
        <w:t xml:space="preserve">２　日常的な業務に関する事項については、業務執行組合員の判断により決定できるものとする。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jogk4ttdyygm"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第9条（利益および損失の分配）</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本組合の利益および損失は、原則として各組合員の出資割合に応じて分配する。</w:t>
        <w:br w:type="textWrapping"/>
        <w:t xml:space="preserve">２　前項と異なる分配方法を定める場合には、組合員全員の合意を要する。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irxr9guj4d4i"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第10条（会計および決算）</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本組合の事業年度は、毎年〇月〇日から翌年〇月〇日までの1年間とする。</w:t>
        <w:br w:type="textWrapping"/>
        <w:t xml:space="preserve">２　業務執行組合員は、事業年度終了後、速やかに決算書を作成し、組合員に報告するものとする。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jzrck6u2wzu6"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第11条（秘密保持）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組合員は、本組合の業務に関連して知り得た技術情報、営業情報その他一切の非公開情報について、第三者に開示または漏えいしてはならない。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jmrqzcsqhzz4"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第12条（競業避止）</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組合員は、本組合の存続期間中および脱退後〇年間、本組合の事業と競合する行為を行ってはならない。ただし、組合員全員の事前の書面による承諾がある場合はこの限りでない。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g8g0x6vdvijm"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第13条（組合員の脱退）</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組合員は、やむを得ない事由がある場合に限り、組合員全員の合意を得て脱退することができる。</w:t>
        <w:br w:type="textWrapping"/>
        <w:t xml:space="preserve">２　脱退に伴う出資の払戻しその他の条件については、組合員間で協議のうえ定めるものとする。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k05tayf4ttk5"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第14条（解散および清算）</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本組合は、次の事由が生じた場合に解散する。</w:t>
        <w:br w:type="textWrapping"/>
        <w:t xml:space="preserve">　(1) 組合員全員の合意</w:t>
        <w:br w:type="textWrapping"/>
        <w:t xml:space="preserve">　(2) 法令に定める解散事由</w:t>
        <w:br w:type="textWrapping"/>
        <w:t xml:space="preserve">２　本組合が解散した場合、清算は組合員が共同して行うものとする。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jrkcfivb06bc"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組合員が本契約に違反し、本組合または他の組合員に損害を与えた場合には、当該組合員はその損害を賠償する責任を負う。</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542kly86pdz9"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本契約に定めのない事項または本契約の解釈に疑義が生じた場合には、組合員は誠意をもって協議し、解決を図るものとする。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egzq3uof6yvs" w:id="17"/>
      <w:bookmarkEnd w:id="17"/>
      <w:r w:rsidDel="00000000" w:rsidR="00000000" w:rsidRPr="00000000">
        <w:rPr>
          <w:rFonts w:ascii="Arial Unicode MS" w:cs="Arial Unicode MS" w:eastAsia="Arial Unicode MS" w:hAnsi="Arial Unicode MS"/>
          <w:b w:val="1"/>
          <w:bCs w:val="1"/>
          <w:color w:val="000000"/>
          <w:sz w:val="26"/>
          <w:szCs w:val="26"/>
          <w:rtl w:val="0"/>
        </w:rPr>
        <w:t xml:space="preserve">第17条（準拠法および管轄）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本契約は日本法を準拠法とし、本契約に関して生じる紛争については、〇〇地方裁判所を第一審の専属的合意管轄裁判所とする。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以上、本契約締結の証として、本書〇通を作成し、組合員各自が記名押印のうえ、各1通を保有する。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〇〇年〇月〇日</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組合員</w:t>
        <w:br w:type="textWrapping"/>
        <w:t xml:space="preserve">住所：〇〇</w:t>
        <w:br w:type="textWrapping"/>
        <w:t xml:space="preserve">氏名：〇〇　印</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組合員</w:t>
        <w:br w:type="textWrapping"/>
        <w:t xml:space="preserve">住所：〇〇</w:t>
        <w:br w:type="textWrapping"/>
        <w:t xml:space="preserve">氏名：〇〇　印</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