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qk78tu43vvyb" w:id="0"/>
      <w:bookmarkEnd w:id="0"/>
      <w:r w:rsidDel="00000000" w:rsidR="00000000" w:rsidRPr="00000000">
        <w:rPr>
          <w:rFonts w:ascii="Arial Unicode MS" w:cs="Arial Unicode MS" w:eastAsia="Arial Unicode MS" w:hAnsi="Arial Unicode MS"/>
          <w:b w:val="1"/>
          <w:bCs w:val="1"/>
          <w:sz w:val="44"/>
          <w:szCs w:val="44"/>
          <w:rtl w:val="0"/>
        </w:rPr>
        <w:t xml:space="preserve">法人登記住所利用終了確認書</w:t>
        <w:br w:type="textWrapping"/>
      </w:r>
      <w:r w:rsidDel="00000000" w:rsidR="00000000" w:rsidRPr="00000000">
        <w:rPr>
          <w:rFonts w:ascii="Arial Unicode MS" w:cs="Arial Unicode MS" w:eastAsia="Arial Unicode MS" w:hAnsi="Arial Unicode MS"/>
          <w:b w:val="1"/>
          <w:bCs w:val="1"/>
          <w:sz w:val="32"/>
          <w:szCs w:val="32"/>
          <w:rtl w:val="0"/>
        </w:rPr>
        <w:t xml:space="preserve">（コワーキングスペース）</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コワーキングスペース運営事業者　　　　　　　　　　　　　　　　（以下「甲」という。）と、法人登記住所利用者　　　　　　　　　　　　　　　　（以下「乙」という。）は、甲が運営するコワーキングスペースにおいて、乙が利用していた法人登記住所サービスの終了について、次のとおり確認する。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n5hjqhx3edsi"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乙間で締結されたコワーキングスペース利用契約、法人登記住所利用契約その他関連する契約（以下「原契約」という。）に基づき、乙が利用していた法人登記住所サービスの終了日、登記住所の変更、郵便物の取扱い、未精算費用、残存義務その他必要な事項を明確にし、サービス終了後の紛争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nrcqr4a4nukr" w:id="2"/>
      <w:bookmarkEnd w:id="2"/>
      <w:r w:rsidDel="00000000" w:rsidR="00000000" w:rsidRPr="00000000">
        <w:rPr>
          <w:rFonts w:ascii="Arial Unicode MS" w:cs="Arial Unicode MS" w:eastAsia="Arial Unicode MS" w:hAnsi="Arial Unicode MS"/>
          <w:b w:val="1"/>
          <w:bCs w:val="1"/>
          <w:rtl w:val="0"/>
        </w:rPr>
        <w:t xml:space="preserve">第2条（対象となる法人登記住所利用サービス）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本確認書の対象となる法人登記住所利用サービス（以下「本サービス」という。）の内容は、次のとおりとする。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25"/>
        <w:gridCol w:w="6090"/>
        <w:tblGridChange w:id="0">
          <w:tblGrid>
            <w:gridCol w:w="2925"/>
            <w:gridCol w:w="60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コワーキングスペース名称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法人登記に利用していた住所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利用法人名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契約番号・会員番号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原契約締結日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法人登記住所利用開始日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法人登記住所利用終了日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利用終了理由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契約期間満了　□ 解約　□ 契約解除　□ その他（　　　　　）</w:t>
            </w:r>
          </w:p>
        </w:tc>
      </w:tr>
    </w:tbl>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本サービスには、法人登記に使用する住所の提供のほか、原契約に定められた範囲で、郵便物の受領、保管、転送その他の付随サービスが含まれる場合がある。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本確認書は、前項のサービスのうち、法人登記住所利用の終了に関する事項を定めるものであり、その他のサービスの終了については、原契約又は別途の合意によるものとする。</w:t>
      </w:r>
    </w:p>
    <w:p w:rsidR="00000000" w:rsidDel="00000000" w:rsidP="00000000" w:rsidRDefault="00000000" w:rsidRPr="00000000" w14:paraId="00000024">
      <w:pPr>
        <w:spacing w:after="240" w:before="240" w:lineRule="auto"/>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ede0jbi9wwan" w:id="3"/>
      <w:bookmarkEnd w:id="3"/>
      <w:r w:rsidDel="00000000" w:rsidR="00000000" w:rsidRPr="00000000">
        <w:rPr>
          <w:rFonts w:ascii="Arial Unicode MS" w:cs="Arial Unicode MS" w:eastAsia="Arial Unicode MS" w:hAnsi="Arial Unicode MS"/>
          <w:b w:val="1"/>
          <w:bCs w:val="1"/>
          <w:rtl w:val="0"/>
        </w:rPr>
        <w:t xml:space="preserve">第3条（法人登記住所利用の終了）</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甲及び乙は、第2条に記載する法人登記住所利用終了日（以下「終了日」という。）をもって、乙の本サービスに係る住所利用権限が終了することを確認する。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乙は、終了日以降、甲の事前の書面又は電磁的方法による承諾を得ることなく、対象住所を自己の本店所在地、支店所在地、営業所所在地その他事業上の所在地として新たに表示又は使用してはならない。</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終了日以降、甲が対象住所を乙に対して継続的に提供する義務を負わないことを確認する。ただし、本確認書又は別途の合意に基づき、一定期間の郵便物対応その他の措置を行う場合は、この限りでない。</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本サービスの終了は、乙の法人格、事業活動又は既存の第三者との契約関係を当然に終了させるものではない。</w:t>
      </w:r>
    </w:p>
    <w:p w:rsidR="00000000" w:rsidDel="00000000" w:rsidP="00000000" w:rsidRDefault="00000000" w:rsidRPr="00000000" w14:paraId="0000002A">
      <w:pPr>
        <w:spacing w:after="240" w:before="240" w:lineRule="auto"/>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py7vv8o3ccom" w:id="4"/>
      <w:bookmarkEnd w:id="4"/>
      <w:r w:rsidDel="00000000" w:rsidR="00000000" w:rsidRPr="00000000">
        <w:rPr>
          <w:rFonts w:ascii="Arial Unicode MS" w:cs="Arial Unicode MS" w:eastAsia="Arial Unicode MS" w:hAnsi="Arial Unicode MS"/>
          <w:b w:val="1"/>
          <w:bCs w:val="1"/>
          <w:rtl w:val="0"/>
        </w:rPr>
        <w:t xml:space="preserve">第4条（法人登記住所の変更手続）</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サービスの終了に伴い、対象住所を本店又は支店の所在地として登記している場合、関係法令に従い、必要な本店移転登記、支店所在地に関する登記その他の変更手続を自己の責任及び費用で行うものとす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乙は、原則として終了日までに、対象住所を使用しない新たな所在地への移転及び必要な登記申請を行うものとする。ただし、甲乙間で別途書面による合意をした場合は、その合意に従う。</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乙は、登記変更手続を行った場合、甲の求めに応じて、登記事項証明書、登記情報その他変更状況を合理的に確認できる資料を提出するものとする。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登記変更の申請中である場合、乙は、その申請日、申請先及び手続状況を甲に通知するものとする。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甲は、乙の登記変更手続について、法令上又は別途の契約上義務を負う場合を除き、申請代理、登記内容の変更その他の手続を乙に代わって実施する義務を負わない。</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ng3zuh1qyl9o" w:id="5"/>
      <w:bookmarkEnd w:id="5"/>
      <w:r w:rsidDel="00000000" w:rsidR="00000000" w:rsidRPr="00000000">
        <w:rPr>
          <w:rFonts w:ascii="Arial Unicode MS" w:cs="Arial Unicode MS" w:eastAsia="Arial Unicode MS" w:hAnsi="Arial Unicode MS"/>
          <w:b w:val="1"/>
          <w:bCs w:val="1"/>
          <w:rtl w:val="0"/>
        </w:rPr>
        <w:t xml:space="preserve">第5条（登記変更状況の確認）</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甲及び乙は、本確認書作成時点における登記変更状況について、次のとおり確認する。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39.5849488445183"/>
        <w:gridCol w:w="6685.926862179104"/>
        <w:tblGridChange w:id="0">
          <w:tblGrid>
            <w:gridCol w:w="2339.5849488445183"/>
            <w:gridCol w:w="6685.92686217910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登記変更状況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変更完了　□ 申請中　□ 未申請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新たな本店所在地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登記変更申請日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登記変更完了日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登記変更確認資料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登記事項証明書　□ 登記情報　□ 申請受付資料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確認資料提出予定日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登記変更に関する特記事項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tl w:val="0"/>
              </w:rPr>
            </w:r>
          </w:p>
        </w:tc>
      </w:tr>
    </w:tbl>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乙が登記変更を完了していない場合、乙は、速やかに必要な手続を進め、その進捗状況を甲に報告するものとする。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甲による登記変更状況の確認は、乙の登記申請内容の適法性又は正確性を保証するものではない。</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edtwtbrwe22r" w:id="6"/>
      <w:bookmarkEnd w:id="6"/>
      <w:r w:rsidDel="00000000" w:rsidR="00000000" w:rsidRPr="00000000">
        <w:rPr>
          <w:rFonts w:ascii="Arial Unicode MS" w:cs="Arial Unicode MS" w:eastAsia="Arial Unicode MS" w:hAnsi="Arial Unicode MS"/>
          <w:b w:val="1"/>
          <w:bCs w:val="1"/>
          <w:rtl w:val="0"/>
        </w:rPr>
        <w:t xml:space="preserve">第6条（住所表示及び対外的な利用の停止）</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乙は、終了日以降、対象住所を自己の事業所在地として使用しないために必要な措置を講じるものとする。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前項の措置には、必要に応じて次の事項を含むものとする。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自社ウェブサイト及び会社概要に掲載された住所の変更</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名刺、パンフレット、チラシその他営業資料に記載された住所の変更</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電子商取引サイト、オンラインショップ及び各種サービスの登録住所の変更</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金融機関、取引先、顧客及び関係機関への住所変更通知</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税務署、地方公共団体その他行政機関への必要な届出</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許認可、届出、登録その他事業上必要な所在地情報の変更</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⑦ インターネット上の店舗情報、地図サービス及び事業者情報の修正</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乙は、終了日以前に配布した名刺、印刷物その他の資料について、合理的に可能な範囲で誤認防止措置を講じるものとする。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甲は、終了日以降、乙による対象住所の利用を継続して認める義務を負わない。ただし、法令上必要な対応又は別途合意した措置を妨げるものではない。</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98pyhnoog0bp" w:id="7"/>
      <w:bookmarkEnd w:id="7"/>
      <w:r w:rsidDel="00000000" w:rsidR="00000000" w:rsidRPr="00000000">
        <w:rPr>
          <w:rFonts w:ascii="Arial Unicode MS" w:cs="Arial Unicode MS" w:eastAsia="Arial Unicode MS" w:hAnsi="Arial Unicode MS"/>
          <w:b w:val="1"/>
          <w:bCs w:val="1"/>
          <w:rtl w:val="0"/>
        </w:rPr>
        <w:t xml:space="preserve">第7条（郵便物及び配送物の取扱い）</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甲及び乙は、本サービス終了後に対象住所へ到着する乙宛ての郵便物、宅配便その他の配送物（以下「郵便物等」という。）について、次のとおり取り扱う。</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94.776162741046"/>
        <w:gridCol w:w="6230.735648282576"/>
        <w:tblGridChange w:id="0">
          <w:tblGrid>
            <w:gridCol w:w="2794.776162741046"/>
            <w:gridCol w:w="6230.735648282576"/>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終了後の郵便物対応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受領しない　□ 一定期間受領する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受領対応終了日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郵便物転送の有無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転送先住所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転送頻度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都度　□ 週1回　□ 月1回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転送費用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乙負担　□ 甲負担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未受領郵便物の取扱い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差出人へ返送　□ 受領辞退　□ 別途協議</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保管中郵便物の引渡期限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甲が終了日以降の郵便物等の受領又は転送を行う場合、その対応期間、対象物、費用及び方法は、前項の確認内容又は別途の合意によるものとする。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甲は、終了後の受領対応を行わない場合、乙宛ての郵便物等について、法令に従い、受領辞退、差出人への返送依頼その他適切な対応を行うことができる。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甲が既に受領し保管している郵便物等については、乙に引取り又は転送方法を通知し、合理的な期間を定めて対応を求めるものとする。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甲は、郵便物等の内容を正当な理由なく開封又は閲覧してはならない。</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郵便物等の紛失、破損、誤配送又は転送遅延に関する責任は、原因及び甲乙それぞれの帰責事由に応じ、関係法令及び原契約に従って判断するものとする。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buhw2yxid2dy" w:id="8"/>
      <w:bookmarkEnd w:id="8"/>
      <w:r w:rsidDel="00000000" w:rsidR="00000000" w:rsidRPr="00000000">
        <w:rPr>
          <w:rFonts w:ascii="Arial Unicode MS" w:cs="Arial Unicode MS" w:eastAsia="Arial Unicode MS" w:hAnsi="Arial Unicode MS"/>
          <w:b w:val="1"/>
          <w:bCs w:val="1"/>
          <w:rtl w:val="0"/>
        </w:rPr>
        <w:t xml:space="preserve">第8条（施設設備及び貸与物の返還）</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乙は、本サービスに関連して甲から貸与を受けた鍵、入退館カード、郵便受けの鍵、会員証その他の貸与物がある場合、終了日又は甲乙間で合意した期限までに返還するものとする。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貸与物の返還状況は、次のとおりとする。</w:t>
      </w:r>
    </w:p>
    <w:tbl>
      <w:tblPr>
        <w:tblStyle w:val="Table4"/>
        <w:tblW w:w="55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830"/>
        <w:tblGridChange w:id="0">
          <w:tblGrid>
            <w:gridCol w:w="167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返還状況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入退館カード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返還済　□ 未返還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施設の鍵</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返還済　□ 未返還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郵便受けの鍵</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返還済　□ 未返還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返還済　□ 未返還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その他貸与物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返還完了日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乙が貸与物を紛失又は破損した場合の費用負担については、原契約及び実際の損害状況を踏まえ、甲乙協議のうえ決定するものとする。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乙が別途施設利用契約を継続する場合、その契約に基づき使用が認められる貸与物については、返還を要しないものとする。</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8dzrvx6mgef8" w:id="9"/>
      <w:bookmarkEnd w:id="9"/>
      <w:r w:rsidDel="00000000" w:rsidR="00000000" w:rsidRPr="00000000">
        <w:rPr>
          <w:rFonts w:ascii="Arial Unicode MS" w:cs="Arial Unicode MS" w:eastAsia="Arial Unicode MS" w:hAnsi="Arial Unicode MS"/>
          <w:b w:val="1"/>
          <w:bCs w:val="1"/>
          <w:rtl w:val="0"/>
        </w:rPr>
        <w:t xml:space="preserve">第9条（利用料金及び未精算費用）</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甲及び乙は、本サービスの終了に伴う利用料金、追加サービス料金、郵便物転送費用その他の費用について、次のとおり確認する。</w:t>
      </w:r>
    </w:p>
    <w:tbl>
      <w:tblPr>
        <w:tblStyle w:val="Table5"/>
        <w:tblW w:w="7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510"/>
        <w:tblGridChange w:id="0">
          <w:tblGrid>
            <w:gridCol w:w="1910"/>
            <w:gridCol w:w="55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未払利用料金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郵便物転送費用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その他追加費用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精算合計額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乙は、前項により確定した未払金がある場合、定められた期限までに支払うものとする。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甲は、終了日以降の本サービスに係る利用料金について、原契約又は別途の合意に基づく正当な請求事由がある場合を除き、乙に請求しないものとする。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終了後に新たな費用が判明した場合、甲は、その発生原因及び算定根拠を乙に説明し、甲乙協議のうえ精算するものとする。</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pwusfsr3cf3h" w:id="10"/>
      <w:bookmarkEnd w:id="10"/>
      <w:r w:rsidDel="00000000" w:rsidR="00000000" w:rsidRPr="00000000">
        <w:rPr>
          <w:rFonts w:ascii="Arial Unicode MS" w:cs="Arial Unicode MS" w:eastAsia="Arial Unicode MS" w:hAnsi="Arial Unicode MS"/>
          <w:b w:val="1"/>
          <w:bCs w:val="1"/>
          <w:rtl w:val="0"/>
        </w:rPr>
        <w:t xml:space="preserve">第10条（保証金及び預り金の精算）</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甲が乙から保証金、預り金その他の金銭を受領している場合、その精算について次のとおり確認する。</w:t>
      </w:r>
    </w:p>
    <w:tbl>
      <w:tblPr>
        <w:tblStyle w:val="Table6"/>
        <w:tblW w:w="71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4475"/>
        <w:tblGridChange w:id="0">
          <w:tblGrid>
            <w:gridCol w:w="2630"/>
            <w:gridCol w:w="44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保証金・預り金の有無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預り金額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控除対象金額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返還予定金額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返還予定日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返還方法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返還先口座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rPr>
                <w:sz w:val="20"/>
                <w:szCs w:val="20"/>
              </w:rPr>
            </w:pPr>
            <w:r w:rsidDel="00000000" w:rsidR="00000000" w:rsidRPr="00000000">
              <w:rPr>
                <w:rtl w:val="0"/>
              </w:rPr>
            </w:r>
          </w:p>
        </w:tc>
      </w:tr>
    </w:tbl>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甲は、原契約に基づき保証金等から未払金その他正当に控除できる金額がある場合、その内容及び算定根拠を乙に明示するものとする。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甲は、控除後に返還すべき残額がある場合、合意した期限までに乙へ返還するものとする。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保証金等の返還に関する事項について原契約に別段の定めがある場合は、関係法令に反しない範囲で、その定めに従うものとする。</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w8masnl0lopb" w:id="11"/>
      <w:bookmarkEnd w:id="11"/>
      <w:r w:rsidDel="00000000" w:rsidR="00000000" w:rsidRPr="00000000">
        <w:rPr>
          <w:rFonts w:ascii="Arial Unicode MS" w:cs="Arial Unicode MS" w:eastAsia="Arial Unicode MS" w:hAnsi="Arial Unicode MS"/>
          <w:b w:val="1"/>
          <w:bCs w:val="1"/>
          <w:rtl w:val="0"/>
        </w:rPr>
        <w:t xml:space="preserve">第11条（終了後の住所利用及び不適切な表示への対応）</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乙が終了日以降も対象住所を法人登記上の所在地又は事業上の所在地として使用していることが判明した場合、甲は、乙に対し、利用状況の説明及び必要な是正措置を求めることができる。</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乙は、前項の求めを受けた場合、合理的な期間内に事実関係を確認し、必要な登記変更、表示修正その他の対応を行うものとする。</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乙が正当な理由なく是正措置を講じず、甲又は第三者に損害を与えた場合、乙は、自己の責めに帰すべき範囲でその損害を賠償するものとする。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甲は、乙による無権限の住所利用が継続する場合、関係法令に従い、登記官その他の関係機関への相談、事実関係の申出その他必要かつ適法な措置を講じることができる。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甲は、乙の登記情報を自己の判断のみで変更又は抹消できるものではなく、必要な手続については関係法令に従うものとする。</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up1asizds2ed" w:id="12"/>
      <w:bookmarkEnd w:id="12"/>
      <w:r w:rsidDel="00000000" w:rsidR="00000000" w:rsidRPr="00000000">
        <w:rPr>
          <w:rFonts w:ascii="Arial Unicode MS" w:cs="Arial Unicode MS" w:eastAsia="Arial Unicode MS" w:hAnsi="Arial Unicode MS"/>
          <w:b w:val="1"/>
          <w:bCs w:val="1"/>
          <w:rtl w:val="0"/>
        </w:rPr>
        <w:t xml:space="preserve">第12条（第三者からの問い合わせ及び通知）</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本サービス終了後、甲が乙に関する取引先、金融機関、行政機関その他第三者から問い合わせを受けた場合、甲は、法令及び個人情報保護上の義務に従い、必要な範囲で対応するものとする。</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甲は、乙の事前の同意がある場合又は法令上認められる場合を除き、乙に関する非公開情報を第三者へ不必要に開示してはならない。</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乙は、対象住所の利用終了に伴い、第三者への住所変更通知その他必要な連絡を自己の責任で行うものとする。</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乙に関する重要な通知又は問い合わせを受けた場合、その内容及び連絡可能性を踏まえ、合理的な範囲で乙へ通知することができる。ただし、別途の合意がない限り、甲が継続的な連絡代行義務を負うものではない。</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pStyle w:val="Heading2"/>
        <w:keepNext w:val="0"/>
        <w:keepLines w:val="0"/>
        <w:spacing w:after="80" w:lineRule="auto"/>
        <w:rPr>
          <w:b w:val="1"/>
          <w:bCs w:val="1"/>
        </w:rPr>
      </w:pPr>
      <w:bookmarkStart w:colFirst="0" w:colLast="0" w:name="_8sd08smjkr7x" w:id="13"/>
      <w:bookmarkEnd w:id="13"/>
      <w:r w:rsidDel="00000000" w:rsidR="00000000" w:rsidRPr="00000000">
        <w:rPr>
          <w:rFonts w:ascii="Arial Unicode MS" w:cs="Arial Unicode MS" w:eastAsia="Arial Unicode MS" w:hAnsi="Arial Unicode MS"/>
          <w:b w:val="1"/>
          <w:bCs w:val="1"/>
          <w:rtl w:val="0"/>
        </w:rPr>
        <w:t xml:space="preserve">第13条（個人情報及び法人情報の取扱い）</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甲及び乙は、本サービスの終了に関連して取得又は保有する相手方の個人情報について、個人情報の保護に関する法律その他関係法令に従い、適切に取り扱うものとする。</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甲は、乙の法人情報、担当者情報、契約履歴、利用料金情報その他の情報について、契約管理、精算、法令上の義務の履行及び紛争対応等に必要な範囲で保存することができる。</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保存の必要がなくなった個人情報については、法令及び甲の適用される情報管理規程に従い、適切に削除又は廃棄するものとする。</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甲及び乙は、本サービスの終了後も、相手方の営業上又は業務上の非公開情報を正当な理由なく第三者へ漏えいしてはならない。</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pStyle w:val="Heading2"/>
        <w:keepNext w:val="0"/>
        <w:keepLines w:val="0"/>
        <w:spacing w:after="80" w:lineRule="auto"/>
        <w:rPr>
          <w:b w:val="1"/>
          <w:bCs w:val="1"/>
        </w:rPr>
      </w:pPr>
      <w:bookmarkStart w:colFirst="0" w:colLast="0" w:name="_nvr7bhvr63s1" w:id="14"/>
      <w:bookmarkEnd w:id="14"/>
      <w:r w:rsidDel="00000000" w:rsidR="00000000" w:rsidRPr="00000000">
        <w:rPr>
          <w:rFonts w:ascii="Arial Unicode MS" w:cs="Arial Unicode MS" w:eastAsia="Arial Unicode MS" w:hAnsi="Arial Unicode MS"/>
          <w:b w:val="1"/>
          <w:bCs w:val="1"/>
          <w:rtl w:val="0"/>
        </w:rPr>
        <w:t xml:space="preserve">第14条（損害賠償及び責任分担）</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甲又は乙が本確認書に違反し、相手方に損害を与えた場合、当該当事者は、自己の責めに帰すべき事由及び関係法令に従い、相手方に生じた損害を賠償するものとする。</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乙が登記変更義務を履行しないことにより、甲に合理的な対応費用その他の損害が発生した場合、その費用及び損害の負担については、乙の帰責事由及び因果関係を踏まえて判断するものとする。</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甲の故意又は過失により、保管中の郵便物等の紛失、誤配送その他の損害が生じた場合、甲は、関係法令及び原契約に従い、責任を負うものとする。</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本確認書は、甲又は乙の故意若しくは重大な過失による責任その他法令上免除することのできない責任を免除するものではない。</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pStyle w:val="Heading2"/>
        <w:keepNext w:val="0"/>
        <w:keepLines w:val="0"/>
        <w:spacing w:after="80" w:lineRule="auto"/>
        <w:rPr>
          <w:b w:val="1"/>
          <w:bCs w:val="1"/>
        </w:rPr>
      </w:pPr>
      <w:bookmarkStart w:colFirst="0" w:colLast="0" w:name="_k4lkus98sgdf" w:id="15"/>
      <w:bookmarkEnd w:id="15"/>
      <w:r w:rsidDel="00000000" w:rsidR="00000000" w:rsidRPr="00000000">
        <w:rPr>
          <w:rFonts w:ascii="Arial Unicode MS" w:cs="Arial Unicode MS" w:eastAsia="Arial Unicode MS" w:hAnsi="Arial Unicode MS"/>
          <w:b w:val="1"/>
          <w:bCs w:val="1"/>
          <w:rtl w:val="0"/>
        </w:rPr>
        <w:t xml:space="preserve">第15条（原契約との関係）</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本確認書は、本サービスの利用終了に伴う権利義務及び確認事項を整理するものであり、原契約のうち本確認書と矛盾しない規定については、引き続き適用されるものとする。</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本確認書と原契約の内容が異なる場合、本サービスの終了に関する事項については、本確認書を優先する。ただし、関係法令の強行規定に反する場合は、この限りでない。</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本サービス以外のコワーキングスペース利用契約、会議室利用契約、郵便物転送契約その他の契約については、本確認書によって当然に終了するものではない。</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本確認書に定める未払金、保証金返還、秘密保持、損害賠償その他性質上終了後も存続すべき義務は、その履行が完了するまで存続するものとする。</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pStyle w:val="Heading2"/>
        <w:keepNext w:val="0"/>
        <w:keepLines w:val="0"/>
        <w:spacing w:after="80" w:lineRule="auto"/>
        <w:rPr>
          <w:b w:val="1"/>
          <w:bCs w:val="1"/>
        </w:rPr>
      </w:pPr>
      <w:bookmarkStart w:colFirst="0" w:colLast="0" w:name="_2hu6tfdxcp7t" w:id="16"/>
      <w:bookmarkEnd w:id="16"/>
      <w:r w:rsidDel="00000000" w:rsidR="00000000" w:rsidRPr="00000000">
        <w:rPr>
          <w:rFonts w:ascii="Arial Unicode MS" w:cs="Arial Unicode MS" w:eastAsia="Arial Unicode MS" w:hAnsi="Arial Unicode MS"/>
          <w:b w:val="1"/>
          <w:bCs w:val="1"/>
          <w:rtl w:val="0"/>
        </w:rPr>
        <w:t xml:space="preserve">第16条（確認書の効力）</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本確認書は、甲乙双方がその内容に合意した日に成立するものとする。</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本確認書の作成は、乙の登記変更が完了したことを当然に証明するものではなく、登記変更の完了状況については第5条の確認内容及び提出資料によるものとする。</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は、甲乙間における本サービスの終了及びこれに伴う権利義務を確認するものであり、登記官、行政機関、金融機関その他第三者に対し、登記変更その他の手続が完了したことを保証するものではない。</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甲及び乙は、本確認書の内容を正確に理解し、信義誠実の原則に従って必要な手続及び対応を行うものとする。</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pStyle w:val="Heading2"/>
        <w:keepNext w:val="0"/>
        <w:keepLines w:val="0"/>
        <w:spacing w:after="80" w:lineRule="auto"/>
        <w:rPr>
          <w:b w:val="1"/>
          <w:bCs w:val="1"/>
        </w:rPr>
      </w:pPr>
      <w:bookmarkStart w:colFirst="0" w:colLast="0" w:name="_m671ofeug9bl"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本確認書に定めのない事項又は本確認書の解釈について疑義が生じた場合、甲及び乙は、原契約の内容、取引の経緯及び関係法令を踏まえ、誠意をもって協議し解決するものとする。</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本サービスの終了後に新たな問題が判明した場合、甲及び乙は、必要に応じて書面又は電磁的方法により追加の合意を行うことができる。</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pStyle w:val="Heading2"/>
        <w:keepNext w:val="0"/>
        <w:keepLines w:val="0"/>
        <w:spacing w:after="80" w:lineRule="auto"/>
        <w:rPr>
          <w:b w:val="1"/>
          <w:bCs w:val="1"/>
        </w:rPr>
      </w:pPr>
      <w:bookmarkStart w:colFirst="0" w:colLast="0" w:name="_qmt34nuk272s" w:id="18"/>
      <w:bookmarkEnd w:id="18"/>
      <w:r w:rsidDel="00000000" w:rsidR="00000000" w:rsidRPr="00000000">
        <w:rPr>
          <w:rFonts w:ascii="Arial Unicode MS" w:cs="Arial Unicode MS" w:eastAsia="Arial Unicode MS" w:hAnsi="Arial Unicode MS"/>
          <w:b w:val="1"/>
          <w:bCs w:val="1"/>
          <w:rtl w:val="0"/>
        </w:rPr>
        <w:t xml:space="preserve">第18条（準拠法及び合意管轄）</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本確認書の成立、効力、解釈及び履行については、日本法を準拠法とする。</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本確認書に関連して紛争が生じた場合、甲及び乙は、まず誠実な協議による解決に努めるものとする。</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協議によって解決しない場合、本確認書に関する訴訟については、　　　　　　　　　地方裁判所又は　　　　　　　　　簡易裁判所を、法令上認められる範囲で第一審の専属的合意管轄裁判所とする。</w:t>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pStyle w:val="Heading2"/>
        <w:keepNext w:val="0"/>
        <w:keepLines w:val="0"/>
        <w:spacing w:after="80" w:lineRule="auto"/>
        <w:rPr>
          <w:b w:val="1"/>
          <w:bCs w:val="1"/>
        </w:rPr>
      </w:pPr>
      <w:bookmarkStart w:colFirst="0" w:colLast="0" w:name="_hj13pj469zof" w:id="19"/>
      <w:bookmarkEnd w:id="19"/>
      <w:r w:rsidDel="00000000" w:rsidR="00000000" w:rsidRPr="00000000">
        <w:rPr>
          <w:rFonts w:ascii="Arial Unicode MS" w:cs="Arial Unicode MS" w:eastAsia="Arial Unicode MS" w:hAnsi="Arial Unicode MS"/>
          <w:b w:val="1"/>
          <w:bCs w:val="1"/>
          <w:rtl w:val="0"/>
        </w:rPr>
        <w:t xml:space="preserve">第19条（最終確認事項）</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甲及び乙は、本確認書の作成にあたり、次の事項について確認する。</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法人登記住所利用サービスの終了日を確認した。</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法人登記住所の利用権限が終了することを確認した。</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本店移転登記その他必要な変更手続について確認した。</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登記変更の申請状況及び確認資料の提出について確認した。</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ウェブサイト、名刺、営業資料その他の住所表示の変更について確認した。</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郵便物等の受領、保管、転送及び返送方法について確認した。</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貸与物の返還状況について確認した。</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未払利用料金その他の費用精算について確認した。</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保証金及び預り金の返還条件について確認した。</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終了後の住所利用に関する禁止事項及び是正義務について確認した。</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原契約との関係及び終了後も存続する義務について確認した。</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本確認書の内容について甲乙双方が確認し、合意した。</w:t>
      </w:r>
    </w:p>
    <w:p w:rsidR="00000000" w:rsidDel="00000000" w:rsidP="00000000" w:rsidRDefault="00000000" w:rsidRPr="00000000" w14:paraId="000000EC">
      <w:pPr>
        <w:spacing w:after="240" w:before="240" w:lineRule="auto"/>
        <w:rPr>
          <w:sz w:val="20"/>
          <w:szCs w:val="20"/>
        </w:rPr>
      </w:pPr>
      <w:r w:rsidDel="00000000" w:rsidR="00000000" w:rsidRPr="00000000">
        <w:rPr>
          <w:rtl w:val="0"/>
        </w:rPr>
      </w:r>
    </w:p>
    <w:p w:rsidR="00000000" w:rsidDel="00000000" w:rsidP="00000000" w:rsidRDefault="00000000" w:rsidRPr="00000000" w14:paraId="000000ED">
      <w:pPr>
        <w:pStyle w:val="Heading2"/>
        <w:keepNext w:val="0"/>
        <w:keepLines w:val="0"/>
        <w:spacing w:after="80" w:lineRule="auto"/>
        <w:rPr>
          <w:b w:val="1"/>
          <w:bCs w:val="1"/>
        </w:rPr>
      </w:pPr>
      <w:bookmarkStart w:colFirst="0" w:colLast="0" w:name="_wl8kxuy93qv4" w:id="20"/>
      <w:bookmarkEnd w:id="20"/>
      <w:r w:rsidDel="00000000" w:rsidR="00000000" w:rsidRPr="00000000">
        <w:rPr>
          <w:rFonts w:ascii="Arial Unicode MS" w:cs="Arial Unicode MS" w:eastAsia="Arial Unicode MS" w:hAnsi="Arial Unicode MS"/>
          <w:b w:val="1"/>
          <w:bCs w:val="1"/>
          <w:rtl w:val="0"/>
        </w:rPr>
        <w:t xml:space="preserve">署名欄</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甲及び乙は、本確認書に記載された内容を確認し、法人登記住所利用サービスの終了及びこれに伴う事項について合意した証として、本書2通を作成し、甲乙記名押印又は署名のうえ、各1通を保有する。</w:t>
      </w:r>
    </w:p>
    <w:p w:rsidR="00000000" w:rsidDel="00000000" w:rsidP="00000000" w:rsidRDefault="00000000" w:rsidRPr="00000000" w14:paraId="000000EF">
      <w:pPr>
        <w:spacing w:after="240" w:before="240" w:lineRule="auto"/>
        <w:rPr>
          <w:sz w:val="20"/>
          <w:szCs w:val="20"/>
        </w:rPr>
      </w:pPr>
      <w:r w:rsidDel="00000000" w:rsidR="00000000" w:rsidRPr="00000000">
        <w:rPr>
          <w:rtl w:val="0"/>
        </w:rPr>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なお、甲乙が合意した電子契約サービスを利用する場合は、電磁的記録により本確認書を作成し、各自これを保存することができる。</w:t>
      </w:r>
    </w:p>
    <w:p w:rsidR="00000000" w:rsidDel="00000000" w:rsidP="00000000" w:rsidRDefault="00000000" w:rsidRPr="00000000" w14:paraId="000000F1">
      <w:pPr>
        <w:spacing w:after="240" w:before="240" w:lineRule="auto"/>
        <w:rPr>
          <w:sz w:val="20"/>
          <w:szCs w:val="20"/>
        </w:rPr>
      </w:pPr>
      <w:r w:rsidDel="00000000" w:rsidR="00000000" w:rsidRPr="00000000">
        <w:rPr>
          <w:rtl w:val="0"/>
        </w:rPr>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確認日：　　　　年　　　月　　　日</w:t>
      </w:r>
    </w:p>
    <w:p w:rsidR="00000000" w:rsidDel="00000000" w:rsidP="00000000" w:rsidRDefault="00000000" w:rsidRPr="00000000" w14:paraId="000000F3">
      <w:pPr>
        <w:spacing w:after="240" w:before="240" w:lineRule="auto"/>
        <w:rPr>
          <w:sz w:val="20"/>
          <w:szCs w:val="20"/>
        </w:rPr>
      </w:pPr>
      <w:r w:rsidDel="00000000" w:rsidR="00000000" w:rsidRPr="00000000">
        <w:rPr>
          <w:rtl w:val="0"/>
        </w:rPr>
      </w:r>
    </w:p>
    <w:p w:rsidR="00000000" w:rsidDel="00000000" w:rsidP="00000000" w:rsidRDefault="00000000" w:rsidRPr="00000000" w14:paraId="000000F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甲（コワーキングスペース運営事業者）</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F6">
      <w:pPr>
        <w:spacing w:after="240" w:before="240" w:lineRule="auto"/>
        <w:rPr>
          <w:sz w:val="20"/>
          <w:szCs w:val="20"/>
        </w:rPr>
      </w:pPr>
      <w:r w:rsidDel="00000000" w:rsidR="00000000" w:rsidRPr="00000000">
        <w:rPr>
          <w:rtl w:val="0"/>
        </w:rPr>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0F8">
      <w:pPr>
        <w:spacing w:after="240" w:before="240" w:lineRule="auto"/>
        <w:rPr>
          <w:sz w:val="20"/>
          <w:szCs w:val="20"/>
        </w:rPr>
      </w:pPr>
      <w:r w:rsidDel="00000000" w:rsidR="00000000" w:rsidRPr="00000000">
        <w:rPr>
          <w:rtl w:val="0"/>
        </w:rPr>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0FA">
      <w:pPr>
        <w:spacing w:after="240" w:before="240" w:lineRule="auto"/>
        <w:rPr>
          <w:sz w:val="20"/>
          <w:szCs w:val="20"/>
        </w:rPr>
      </w:pPr>
      <w:r w:rsidDel="00000000" w:rsidR="00000000" w:rsidRPr="00000000">
        <w:rPr>
          <w:rtl w:val="0"/>
        </w:rPr>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担当者氏名：　　　　　　　　　　　　　　　　　　　　</w:t>
      </w:r>
    </w:p>
    <w:p w:rsidR="00000000" w:rsidDel="00000000" w:rsidP="00000000" w:rsidRDefault="00000000" w:rsidRPr="00000000" w14:paraId="000000FC">
      <w:pPr>
        <w:spacing w:after="240" w:before="240" w:lineRule="auto"/>
        <w:rPr>
          <w:sz w:val="20"/>
          <w:szCs w:val="20"/>
        </w:rPr>
      </w:pPr>
      <w:r w:rsidDel="00000000" w:rsidR="00000000" w:rsidRPr="00000000">
        <w:rPr>
          <w:rtl w:val="0"/>
        </w:rPr>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FE">
      <w:pPr>
        <w:spacing w:after="240" w:before="240" w:lineRule="auto"/>
        <w:rPr>
          <w:sz w:val="20"/>
          <w:szCs w:val="20"/>
        </w:rPr>
      </w:pPr>
      <w:r w:rsidDel="00000000" w:rsidR="00000000" w:rsidRPr="00000000">
        <w:rPr>
          <w:rtl w:val="0"/>
        </w:rPr>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00">
      <w:pPr>
        <w:spacing w:after="240" w:before="240" w:lineRule="auto"/>
        <w:rPr>
          <w:sz w:val="20"/>
          <w:szCs w:val="20"/>
        </w:rPr>
      </w:pPr>
      <w:r w:rsidDel="00000000" w:rsidR="00000000" w:rsidRPr="00000000">
        <w:rPr>
          <w:rtl w:val="0"/>
        </w:rPr>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02">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0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乙（法人登記住所利用者）</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本店所在地（変更前）：　　　　　　　　　　　　　　　　</w:t>
      </w:r>
    </w:p>
    <w:p w:rsidR="00000000" w:rsidDel="00000000" w:rsidP="00000000" w:rsidRDefault="00000000" w:rsidRPr="00000000" w14:paraId="00000105">
      <w:pPr>
        <w:spacing w:after="240" w:before="240" w:lineRule="auto"/>
        <w:rPr>
          <w:sz w:val="20"/>
          <w:szCs w:val="20"/>
        </w:rPr>
      </w:pPr>
      <w:r w:rsidDel="00000000" w:rsidR="00000000" w:rsidRPr="00000000">
        <w:rPr>
          <w:rtl w:val="0"/>
        </w:rPr>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本店所在地（変更後）：　　　　　　　　　　　　　　　　</w:t>
      </w:r>
    </w:p>
    <w:p w:rsidR="00000000" w:rsidDel="00000000" w:rsidP="00000000" w:rsidRDefault="00000000" w:rsidRPr="00000000" w14:paraId="00000107">
      <w:pPr>
        <w:spacing w:after="240" w:before="240" w:lineRule="auto"/>
        <w:rPr>
          <w:sz w:val="20"/>
          <w:szCs w:val="20"/>
        </w:rPr>
      </w:pPr>
      <w:r w:rsidDel="00000000" w:rsidR="00000000" w:rsidRPr="00000000">
        <w:rPr>
          <w:rtl w:val="0"/>
        </w:rPr>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法人名：　　　　　　　　　　　　　　　　　　　　　　</w:t>
      </w:r>
    </w:p>
    <w:p w:rsidR="00000000" w:rsidDel="00000000" w:rsidP="00000000" w:rsidRDefault="00000000" w:rsidRPr="00000000" w14:paraId="00000109">
      <w:pPr>
        <w:spacing w:after="240" w:before="240" w:lineRule="auto"/>
        <w:rPr>
          <w:sz w:val="20"/>
          <w:szCs w:val="20"/>
        </w:rPr>
      </w:pPr>
      <w:r w:rsidDel="00000000" w:rsidR="00000000" w:rsidRPr="00000000">
        <w:rPr>
          <w:rtl w:val="0"/>
        </w:rPr>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法人番号：　　　　　　　　　　　　　　　　　　　　　</w:t>
      </w:r>
    </w:p>
    <w:p w:rsidR="00000000" w:rsidDel="00000000" w:rsidP="00000000" w:rsidRDefault="00000000" w:rsidRPr="00000000" w14:paraId="0000010B">
      <w:pPr>
        <w:spacing w:after="240" w:before="240" w:lineRule="auto"/>
        <w:rPr>
          <w:sz w:val="20"/>
          <w:szCs w:val="20"/>
        </w:rPr>
      </w:pPr>
      <w:r w:rsidDel="00000000" w:rsidR="00000000" w:rsidRPr="00000000">
        <w:rPr>
          <w:rtl w:val="0"/>
        </w:rPr>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0D">
      <w:pPr>
        <w:spacing w:after="240" w:before="240" w:lineRule="auto"/>
        <w:rPr>
          <w:sz w:val="20"/>
          <w:szCs w:val="20"/>
        </w:rPr>
      </w:pPr>
      <w:r w:rsidDel="00000000" w:rsidR="00000000" w:rsidRPr="00000000">
        <w:rPr>
          <w:rtl w:val="0"/>
        </w:rPr>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担当者氏名：　　　　　　　　　　　　　　　　　　　　</w:t>
      </w:r>
    </w:p>
    <w:p w:rsidR="00000000" w:rsidDel="00000000" w:rsidP="00000000" w:rsidRDefault="00000000" w:rsidRPr="00000000" w14:paraId="0000010F">
      <w:pPr>
        <w:spacing w:after="240" w:before="240" w:lineRule="auto"/>
        <w:rPr>
          <w:sz w:val="20"/>
          <w:szCs w:val="20"/>
        </w:rPr>
      </w:pPr>
      <w:r w:rsidDel="00000000" w:rsidR="00000000" w:rsidRPr="00000000">
        <w:rPr>
          <w:rtl w:val="0"/>
        </w:rPr>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11">
      <w:pPr>
        <w:spacing w:after="240" w:before="240" w:lineRule="auto"/>
        <w:rPr>
          <w:sz w:val="20"/>
          <w:szCs w:val="20"/>
        </w:rPr>
      </w:pPr>
      <w:r w:rsidDel="00000000" w:rsidR="00000000" w:rsidRPr="00000000">
        <w:rPr>
          <w:rtl w:val="0"/>
        </w:rPr>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13">
      <w:pPr>
        <w:spacing w:after="240" w:before="240" w:lineRule="auto"/>
        <w:rPr>
          <w:sz w:val="20"/>
          <w:szCs w:val="20"/>
        </w:rPr>
      </w:pPr>
      <w:r w:rsidDel="00000000" w:rsidR="00000000" w:rsidRPr="00000000">
        <w:rPr>
          <w:rtl w:val="0"/>
        </w:rPr>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1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