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48vnlwnm40s" w:id="0"/>
      <w:bookmarkEnd w:id="0"/>
      <w:r w:rsidDel="00000000" w:rsidR="00000000" w:rsidRPr="00000000">
        <w:rPr>
          <w:rFonts w:ascii="Arial Unicode MS" w:cs="Arial Unicode MS" w:eastAsia="Arial Unicode MS" w:hAnsi="Arial Unicode MS"/>
          <w:b w:val="1"/>
          <w:bCs w:val="1"/>
          <w:sz w:val="44"/>
          <w:szCs w:val="44"/>
          <w:rtl w:val="0"/>
        </w:rPr>
        <w:t xml:space="preserve">株式移転計画書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移転完全子会社」という。）及び△△株式会社（以下「移転完全子会社」という。）は、会社法第772条以下の規定に基づき、共同して株式移転を行い、□□株式会社（以下「移転完全親会社」という。）を設立することについて、次のとおり株式移転計画（以下「本計画」という。）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09wr6mbobf9" w:id="1"/>
      <w:bookmarkEnd w:id="1"/>
      <w:r w:rsidDel="00000000" w:rsidR="00000000" w:rsidRPr="00000000">
        <w:rPr>
          <w:rFonts w:ascii="Arial Unicode MS" w:cs="Arial Unicode MS" w:eastAsia="Arial Unicode MS" w:hAnsi="Arial Unicode MS"/>
          <w:b w:val="1"/>
          <w:bCs w:val="1"/>
          <w:sz w:val="34"/>
          <w:szCs w:val="34"/>
          <w:rtl w:val="0"/>
        </w:rPr>
        <w:t xml:space="preserve">第1条（株式移転の目的）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本計画は、移転完全子会社が経営資源を集約し、企業グループとしての経営効率及び競争力の向上を図ることを目的として、株式移転により移転完全親会社を設立するための条件を定めるものである。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9zw3m665e24" w:id="2"/>
      <w:bookmarkEnd w:id="2"/>
      <w:r w:rsidDel="00000000" w:rsidR="00000000" w:rsidRPr="00000000">
        <w:rPr>
          <w:rFonts w:ascii="Arial Unicode MS" w:cs="Arial Unicode MS" w:eastAsia="Arial Unicode MS" w:hAnsi="Arial Unicode MS"/>
          <w:b w:val="1"/>
          <w:bCs w:val="1"/>
          <w:sz w:val="34"/>
          <w:szCs w:val="34"/>
          <w:rtl w:val="0"/>
        </w:rPr>
        <w:t xml:space="preserve">第2条（株式移転の方法）</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移転完全子会社は、株式移転によりその発行済株式のすべてを移転完全親会社に取得させる方法により、移転完全親会社を設立する。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aahv1e5ub2np" w:id="3"/>
      <w:bookmarkEnd w:id="3"/>
      <w:r w:rsidDel="00000000" w:rsidR="00000000" w:rsidRPr="00000000">
        <w:rPr>
          <w:rFonts w:ascii="Arial Unicode MS" w:cs="Arial Unicode MS" w:eastAsia="Arial Unicode MS" w:hAnsi="Arial Unicode MS"/>
          <w:b w:val="1"/>
          <w:bCs w:val="1"/>
          <w:sz w:val="34"/>
          <w:szCs w:val="34"/>
          <w:rtl w:val="0"/>
        </w:rPr>
        <w:t xml:space="preserve">第3条（移転完全親会社の商号及び本店所在地）</w:t>
      </w:r>
    </w:p>
    <w:p w:rsidR="00000000" w:rsidDel="00000000" w:rsidP="00000000" w:rsidRDefault="00000000" w:rsidRPr="00000000" w14:paraId="0000000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移転完全親会社の商号は、□□株式会社とする。</w:t>
      </w:r>
    </w:p>
    <w:p w:rsidR="00000000" w:rsidDel="00000000" w:rsidP="00000000" w:rsidRDefault="00000000" w:rsidRPr="00000000" w14:paraId="0000000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移転完全親会社の本店所在地は、〇〇県〇〇市〇丁目〇番〇号とする。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t8x0c8nvnlgg" w:id="4"/>
      <w:bookmarkEnd w:id="4"/>
      <w:r w:rsidDel="00000000" w:rsidR="00000000" w:rsidRPr="00000000">
        <w:rPr>
          <w:rFonts w:ascii="Arial Unicode MS" w:cs="Arial Unicode MS" w:eastAsia="Arial Unicode MS" w:hAnsi="Arial Unicode MS"/>
          <w:b w:val="1"/>
          <w:bCs w:val="1"/>
          <w:sz w:val="34"/>
          <w:szCs w:val="34"/>
          <w:rtl w:val="0"/>
        </w:rPr>
        <w:t xml:space="preserve">第4条（移転完全親会社の事業目的）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移転完全親会社の事業目的は、次のとおりとする。</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移転完全子会社の株式の保有及び管理</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移転完全子会社の事業活動に対する経営管理及び支援</w:t>
      </w:r>
    </w:p>
    <w:p w:rsidR="00000000" w:rsidDel="00000000" w:rsidP="00000000" w:rsidRDefault="00000000" w:rsidRPr="00000000" w14:paraId="0000001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前各号に附帯又は関連する一切の事業</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gr0kp3s71hq" w:id="5"/>
      <w:bookmarkEnd w:id="5"/>
      <w:r w:rsidDel="00000000" w:rsidR="00000000" w:rsidRPr="00000000">
        <w:rPr>
          <w:rFonts w:ascii="Arial Unicode MS" w:cs="Arial Unicode MS" w:eastAsia="Arial Unicode MS" w:hAnsi="Arial Unicode MS"/>
          <w:b w:val="1"/>
          <w:bCs w:val="1"/>
          <w:sz w:val="34"/>
          <w:szCs w:val="34"/>
          <w:rtl w:val="0"/>
        </w:rPr>
        <w:t xml:space="preserve">第5条（移転完全親会社の資本金及び準備金）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移転完全親会社の設立時の資本金及び資本準備金その他の準備金の額は、別途定めるものとする。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nd5s3gm1eyc1" w:id="6"/>
      <w:bookmarkEnd w:id="6"/>
      <w:r w:rsidDel="00000000" w:rsidR="00000000" w:rsidRPr="00000000">
        <w:rPr>
          <w:rFonts w:ascii="Arial Unicode MS" w:cs="Arial Unicode MS" w:eastAsia="Arial Unicode MS" w:hAnsi="Arial Unicode MS"/>
          <w:b w:val="1"/>
          <w:bCs w:val="1"/>
          <w:sz w:val="34"/>
          <w:szCs w:val="34"/>
          <w:rtl w:val="0"/>
        </w:rPr>
        <w:t xml:space="preserve">第6条（株式移転に際して交付する株式数）</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移転完全親会社は、本株式移転に際し、移転完全子会社の株主に対し、移転完全親会社の普通株式〇〇株を交付する。</w:t>
      </w:r>
    </w:p>
    <w:p w:rsidR="00000000" w:rsidDel="00000000" w:rsidP="00000000" w:rsidRDefault="00000000" w:rsidRPr="00000000" w14:paraId="0000001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前項の株式の割当比率は、各移転完全子会社の株主が有する株式数に応じて定める。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qwpl78o9jac6" w:id="7"/>
      <w:bookmarkEnd w:id="7"/>
      <w:r w:rsidDel="00000000" w:rsidR="00000000" w:rsidRPr="00000000">
        <w:rPr>
          <w:rFonts w:ascii="Arial Unicode MS" w:cs="Arial Unicode MS" w:eastAsia="Arial Unicode MS" w:hAnsi="Arial Unicode MS"/>
          <w:b w:val="1"/>
          <w:bCs w:val="1"/>
          <w:sz w:val="34"/>
          <w:szCs w:val="34"/>
          <w:rtl w:val="0"/>
        </w:rPr>
        <w:t xml:space="preserve">第7条（株式移転の効力発生日）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本株式移転の効力発生日は、〇〇年〇月〇日とする。ただし、関係法令上必要な手続の進捗状況等により、協議のうえ変更することができる。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cunhkegwlss7" w:id="8"/>
      <w:bookmarkEnd w:id="8"/>
      <w:r w:rsidDel="00000000" w:rsidR="00000000" w:rsidRPr="00000000">
        <w:rPr>
          <w:rFonts w:ascii="Arial Unicode MS" w:cs="Arial Unicode MS" w:eastAsia="Arial Unicode MS" w:hAnsi="Arial Unicode MS"/>
          <w:b w:val="1"/>
          <w:bCs w:val="1"/>
          <w:sz w:val="34"/>
          <w:szCs w:val="34"/>
          <w:rtl w:val="0"/>
        </w:rPr>
        <w:t xml:space="preserve">第8条（移転完全親会社の役員）</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移転完全親会社の設立時取締役及び設立時監査役は、次のとおりとする。</w:t>
        <w:br w:type="textWrapping"/>
        <w:t xml:space="preserve">（ここに役員名を記載）</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trb5v2pb73ad" w:id="9"/>
      <w:bookmarkEnd w:id="9"/>
      <w:r w:rsidDel="00000000" w:rsidR="00000000" w:rsidRPr="00000000">
        <w:rPr>
          <w:rFonts w:ascii="Arial Unicode MS" w:cs="Arial Unicode MS" w:eastAsia="Arial Unicode MS" w:hAnsi="Arial Unicode MS"/>
          <w:b w:val="1"/>
          <w:bCs w:val="1"/>
          <w:sz w:val="34"/>
          <w:szCs w:val="34"/>
          <w:rtl w:val="0"/>
        </w:rPr>
        <w:t xml:space="preserve">第9条（定款の定め）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移転完全親会社の定款は、本計画に定める事項のほか、別途作成する定款に定めるところによる。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f7cgpcrd55yb" w:id="10"/>
      <w:bookmarkEnd w:id="10"/>
      <w:r w:rsidDel="00000000" w:rsidR="00000000" w:rsidRPr="00000000">
        <w:rPr>
          <w:rFonts w:ascii="Arial Unicode MS" w:cs="Arial Unicode MS" w:eastAsia="Arial Unicode MS" w:hAnsi="Arial Unicode MS"/>
          <w:b w:val="1"/>
          <w:bCs w:val="1"/>
          <w:sz w:val="34"/>
          <w:szCs w:val="34"/>
          <w:rtl w:val="0"/>
        </w:rPr>
        <w:t xml:space="preserve">第10条（重要な変更）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本計画の内容に重要な影響を及ぼす変更が生じた場合には、移転完全子会社は、協議のうえ、本計画を変更することができる。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tbx6921699ib" w:id="11"/>
      <w:bookmarkEnd w:id="11"/>
      <w:r w:rsidDel="00000000" w:rsidR="00000000" w:rsidRPr="00000000">
        <w:rPr>
          <w:rFonts w:ascii="Arial Unicode MS" w:cs="Arial Unicode MS" w:eastAsia="Arial Unicode MS" w:hAnsi="Arial Unicode MS"/>
          <w:b w:val="1"/>
          <w:bCs w:val="1"/>
          <w:sz w:val="34"/>
          <w:szCs w:val="34"/>
          <w:rtl w:val="0"/>
        </w:rPr>
        <w:t xml:space="preserve">第11条（承認）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本計画は、会社法に基づき、各移転完全子会社の株主総会の承認を得ることを条件として、その効力を生じるものとする。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3jmh5r9b2bzj" w:id="12"/>
      <w:bookmarkEnd w:id="12"/>
      <w:r w:rsidDel="00000000" w:rsidR="00000000" w:rsidRPr="00000000">
        <w:rPr>
          <w:rFonts w:ascii="Arial Unicode MS" w:cs="Arial Unicode MS" w:eastAsia="Arial Unicode MS" w:hAnsi="Arial Unicode MS"/>
          <w:b w:val="1"/>
          <w:bCs w:val="1"/>
          <w:sz w:val="34"/>
          <w:szCs w:val="34"/>
          <w:rtl w:val="0"/>
        </w:rPr>
        <w:t xml:space="preserve">第12条（誠実協議）</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本計画に定めのない事項又は本計画の解釈について疑義が生じた場合には、移転完全子会社は、誠意をもって協議し、解決を図るものとする。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cqqqosvy860z" w:id="13"/>
      <w:bookmarkEnd w:id="13"/>
      <w:r w:rsidDel="00000000" w:rsidR="00000000" w:rsidRPr="00000000">
        <w:rPr>
          <w:rFonts w:ascii="Arial Unicode MS" w:cs="Arial Unicode MS" w:eastAsia="Arial Unicode MS" w:hAnsi="Arial Unicode MS"/>
          <w:b w:val="1"/>
          <w:bCs w:val="1"/>
          <w:sz w:val="34"/>
          <w:szCs w:val="34"/>
          <w:rtl w:val="0"/>
        </w:rPr>
        <w:t xml:space="preserve">第13条（準拠法）</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本計画は、日本法を準拠法とする。</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