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3pj8eluv51d" w:id="0"/>
      <w:bookmarkEnd w:id="0"/>
      <w:r w:rsidDel="00000000" w:rsidR="00000000" w:rsidRPr="00000000">
        <w:rPr>
          <w:rFonts w:ascii="Arial Unicode MS" w:cs="Arial Unicode MS" w:eastAsia="Arial Unicode MS" w:hAnsi="Arial Unicode MS"/>
          <w:b w:val="1"/>
          <w:bCs w:val="1"/>
          <w:sz w:val="44"/>
          <w:szCs w:val="44"/>
          <w:rtl w:val="0"/>
        </w:rPr>
        <w:t xml:space="preserve">ダイビングツアー中止・振替に関する同意書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ダイビングツアー参加者　　　　　　　　　　　　　（以下「甲」という。）と、ダイビングツアー主催者又は運営事業者　　　　　　　　　　　　　（以下「乙」という。）は、乙が企画又は運営するダイビングツアー（以下「本ツアー」という。）の中止、延期、日程変更、振替及びこれらに伴う費用の取扱いについて、次のとおり確認し、同意する。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zqgxtg1lu8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ツアーの実施にあたり、天候、海況、自然災害、設備の不具合、参加者の健康状態その他の事情により、予定していたツアーの実施が困難となった場合の中止、延期、振替及び返金等の取扱いを明確にし、甲乙間の認識の相違及び紛争を防止するとともに、参加者の安全確保及び適正なツアー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ja7uob2j0ff" w:id="2"/>
      <w:bookmarkEnd w:id="2"/>
      <w:r w:rsidDel="00000000" w:rsidR="00000000" w:rsidRPr="00000000">
        <w:rPr>
          <w:rFonts w:ascii="Arial Unicode MS" w:cs="Arial Unicode MS" w:eastAsia="Arial Unicode MS" w:hAnsi="Arial Unicode MS"/>
          <w:b w:val="1"/>
          <w:bCs w:val="1"/>
          <w:rtl w:val="0"/>
        </w:rPr>
        <w:t xml:space="preserve">第2条（対象となるダイビングツアー）</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本同意書の対象となる本ツアーの内容は、次のとおりとする。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6810"/>
        <w:tblGridChange w:id="0">
          <w:tblGrid>
            <w:gridCol w:w="2220"/>
            <w:gridCol w:w="68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開催場所・海域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体験ダイビング　□ ファンダイビング　□ 講習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ビーチ　□ ボート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予定ダイブ本数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本ツアーの具体的な実施内容、参加条件及び料金に含まれるサービスについては、乙が事前に提示する申込書、予約確認書、ツアー案内その他の書面又は電磁的記録に定めるところによる。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と前項の書面等の内容に相違がある場合は、法令に反しない範囲で、甲乙が個別に合意した内容を優先する。ただし、旅行業法に基づく旅行契約が成立している場合には、適用される旅行業約款その他の契約条件との整合を図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98igfxy6rhns" w:id="3"/>
      <w:bookmarkEnd w:id="3"/>
      <w:r w:rsidDel="00000000" w:rsidR="00000000" w:rsidRPr="00000000">
        <w:rPr>
          <w:rFonts w:ascii="Arial Unicode MS" w:cs="Arial Unicode MS" w:eastAsia="Arial Unicode MS" w:hAnsi="Arial Unicode MS"/>
          <w:b w:val="1"/>
          <w:bCs w:val="1"/>
          <w:rtl w:val="0"/>
        </w:rPr>
        <w:t xml:space="preserve">第3条（ツアーの中止事由）</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乙は、次の各号のいずれかに該当し、本ツアーの安全な実施が困難であると合理的に判断した場合、本ツアーの全部又は一部を中止することができる。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台風、暴風、豪雨、落雷、高潮、津波その他の自然災害が発生し、又は発生するおそれがある場合</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高波、強風、潮流、視界不良、水温の急激な変化その他の海況により、安全な潜水が困難と判断される場合</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気象庁、海上保安庁、地方公共団体その他の関係機関から警報、注意喚起、避難指示又は利用制限等が発表された場合</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船舶、潜水器材、空気供給設備、施設その他の設備に重大な不具合が発生した場合</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インストラクター、ガイド、船長その他安全な運営に必要な人員を確保できない場合</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参加者の健康状態、潜水経験、資格又は技術水準に照らし、安全な参加が困難と判断される場合</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交通機関の運休、港湾施設の閉鎖、感染症の流行その他本ツアーの実施に重大な支障が生じた場合</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その他、乙が安全管理上、本ツアーの実施を中止する合理的な必要性があると判断した場合</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乙は、前項に基づく中止の判断にあたり、気象情報、海況、現地の安全情報、関係機関からの指示及びスタッフの専門的判断等を総合的に考慮するものとする。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乙は、可能な限り代替手段を検討するものとするが、参加者の安全確保を優先し、危険を伴う状況において本ツアーの実施を強行しないものとする。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qn5opmjnodda" w:id="4"/>
      <w:bookmarkEnd w:id="4"/>
      <w:r w:rsidDel="00000000" w:rsidR="00000000" w:rsidRPr="00000000">
        <w:rPr>
          <w:rFonts w:ascii="Arial Unicode MS" w:cs="Arial Unicode MS" w:eastAsia="Arial Unicode MS" w:hAnsi="Arial Unicode MS"/>
          <w:b w:val="1"/>
          <w:bCs w:val="1"/>
          <w:rtl w:val="0"/>
        </w:rPr>
        <w:t xml:space="preserve">第4条（中止判断の時期）</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本ツアーの中止判断は、原則として次の区分により行うものとする。</w:t>
      </w:r>
    </w:p>
    <w:tbl>
      <w:tblPr>
        <w:tblStyle w:val="Table2"/>
        <w:tblW w:w="6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775"/>
        <w:tblGridChange w:id="0">
          <w:tblGrid>
            <w:gridCol w:w="2150"/>
            <w:gridCol w:w="47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判断区分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判断時期</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事前中止判断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開催予定日の　　　　　日前まで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前日判断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開催予定日の前日　　　　　時頃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当日判断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開催当日の集合前又は集合時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開始後の中止判断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ツアー実施中、安全上必要と判断した時点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最終判断責任者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前項の判断時期は目安とし、気象又は海況の急変その他緊急の事情が生じた場合、乙は予定された判断時期にかかわらず中止を決定することができる。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乙は、中止を決定した場合、合理的に可能な範囲で速やかに甲へ通知するものとする。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甲は、事前に実施可能と案内されていた場合であっても、当日の状況によって中止となる可能性があることを確認する。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2hop4kiir9ky" w:id="5"/>
      <w:bookmarkEnd w:id="5"/>
      <w:r w:rsidDel="00000000" w:rsidR="00000000" w:rsidRPr="00000000">
        <w:rPr>
          <w:rFonts w:ascii="Arial Unicode MS" w:cs="Arial Unicode MS" w:eastAsia="Arial Unicode MS" w:hAnsi="Arial Unicode MS"/>
          <w:b w:val="1"/>
          <w:bCs w:val="1"/>
          <w:rtl w:val="0"/>
        </w:rPr>
        <w:t xml:space="preserve">第5条（中止時の通知方法）</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乙は、本ツアーの中止、延期又は振替が必要となった場合、次の方法のうち、事前に甲乙間で確認した方法により甲へ通知する。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0.21777375442"/>
        <w:gridCol w:w="6715.294037269204"/>
        <w:tblGridChange w:id="0">
          <w:tblGrid>
            <w:gridCol w:w="2310.21777375442"/>
            <w:gridCol w:w="6715.2940372692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SMS　□ LINE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通知予定時刻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その他連絡事項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bl>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乙は、通知に際し、中止又は変更の理由、振替の可否、返金の有無及び今後の手続について、合理的に必要な情報を提供するものとする。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甲は、申込時に届け出た連絡先に変更が生じた場合、速やかに乙へ通知するものとする。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通信障害その他やむを得ない事情により通常の通知方法が利用できない場合、乙は、合理的に利用可能な代替手段による連絡に努めるものとする。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brxkl5gl85g9" w:id="6"/>
      <w:bookmarkEnd w:id="6"/>
      <w:r w:rsidDel="00000000" w:rsidR="00000000" w:rsidRPr="00000000">
        <w:rPr>
          <w:rFonts w:ascii="Arial Unicode MS" w:cs="Arial Unicode MS" w:eastAsia="Arial Unicode MS" w:hAnsi="Arial Unicode MS"/>
          <w:b w:val="1"/>
          <w:bCs w:val="1"/>
          <w:rtl w:val="0"/>
        </w:rPr>
        <w:t xml:space="preserve">第6条（振替の実施）</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本ツアーが中止となった場合、乙は、実施可能な範囲で別日程への振替又は代替ツアーの提供を提案することができる。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振替の実施については、甲の希望、予約状況、スタッフ及び設備の確保、海況その他の事情を考慮し、甲乙協議のうえ決定するものとする。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振替の内容は、次のとおりとする。</w:t>
      </w:r>
    </w:p>
    <w:tbl>
      <w:tblPr>
        <w:tblStyle w:val="Table4"/>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955"/>
        <w:tblGridChange w:id="0">
          <w:tblGrid>
            <w:gridCol w:w="215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　□ 未定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振替先の開催場所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振替ツアー内容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1回限り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差額精算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あり（内容：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tl w:val="0"/>
              </w:rPr>
            </w:r>
          </w:p>
        </w:tc>
      </w:tr>
    </w:tbl>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振替は、甲乙双方が振替日程及び条件に合意した時点で確定するものとする。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甲は、乙から提示された振替案を必ず受諾しなければならないものではなく、振替を希望しない場合の取扱いについては、第9条に従うものとする。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yc17hhs0z0l5" w:id="7"/>
      <w:bookmarkEnd w:id="7"/>
      <w:r w:rsidDel="00000000" w:rsidR="00000000" w:rsidRPr="00000000">
        <w:rPr>
          <w:rFonts w:ascii="Arial Unicode MS" w:cs="Arial Unicode MS" w:eastAsia="Arial Unicode MS" w:hAnsi="Arial Unicode MS"/>
          <w:b w:val="1"/>
          <w:bCs w:val="1"/>
          <w:rtl w:val="0"/>
        </w:rPr>
        <w:t xml:space="preserve">第7条（振替ツアーの内容変更）</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振替に伴い、開催場所、潜水ポイント、実施時間、ダイブ本数、使用船舶その他の内容が変更される場合、乙は、変更内容を事前に甲へ説明するものとする。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変更後のツアーが当初予定していたツアーと実質的に異なる場合、乙は、甲の同意を得たうえで振替を実施するものとする。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振替によって料金に差額が生じる場合、甲乙は、その金額及び精算方法について事前に合意するものとする。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乙は、甲の事前の同意なく、当初の契約内容を著しく変更し、又は合理的な理由なく追加料金を請求しないものとする。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d3s06kgmr1vr" w:id="8"/>
      <w:bookmarkEnd w:id="8"/>
      <w:r w:rsidDel="00000000" w:rsidR="00000000" w:rsidRPr="00000000">
        <w:rPr>
          <w:rFonts w:ascii="Arial Unicode MS" w:cs="Arial Unicode MS" w:eastAsia="Arial Unicode MS" w:hAnsi="Arial Unicode MS"/>
          <w:b w:val="1"/>
          <w:bCs w:val="1"/>
          <w:rtl w:val="0"/>
        </w:rPr>
        <w:t xml:space="preserve">第8条（振替期限及び再振替）</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振替の有効期限は、原則として第6条第3項に定める期限とする。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振替予定日について再度中止事由が発生した場合、甲乙は、再振替又は返金その他の対応について協議するものとする。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乙の都合により振替日程を確保できない場合、甲は、振替を希望しない旨を申し出ることができる。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振替期限の経過に伴う返金その他の取扱いについては、期限経過の原因、事前に明示された条件及び関係法令に従うものとする。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甲が振替期限内に利用できなかったことのみを理由として、乙が当然に受領済み料金の全額を取得できるものではない。</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ybd23fre4sx" w:id="9"/>
      <w:bookmarkEnd w:id="9"/>
      <w:r w:rsidDel="00000000" w:rsidR="00000000" w:rsidRPr="00000000">
        <w:rPr>
          <w:rFonts w:ascii="Arial Unicode MS" w:cs="Arial Unicode MS" w:eastAsia="Arial Unicode MS" w:hAnsi="Arial Unicode MS"/>
          <w:b w:val="1"/>
          <w:bCs w:val="1"/>
          <w:rtl w:val="0"/>
        </w:rPr>
        <w:t xml:space="preserve">第9条（中止時の返金）</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本ツアーが中止となった場合の返金については、中止の原因、実施済みサービスの有無、当初の契約条件及び関係法令を踏まえて決定するものとする。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乙の判断により本ツアーの開始前に全部が中止され、甲が振替を希望しない場合、乙は、法令及び適用される契約条件に従い、返金すべき金額を甲へ返還するものとする。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返金の対象となる費用及び取扱いは、次のとおりとする。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01.8624353083849"/>
        <w:gridCol w:w="7023.649375715238"/>
        <w:tblGridChange w:id="0">
          <w:tblGrid>
            <w:gridCol w:w="2001.8624353083849"/>
            <w:gridCol w:w="7023.64937571523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取扱い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ツアー参加料金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全額返金　□ 一部返金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全額返金　□ 一部返金　□ 返金対象外（適法な場合）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船舶利用料金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全額返金　□ 一部返金　□ 返金対象外（適法な場合）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全額返金　□ 一部返金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事務手数料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　□ 実費精算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クレジットカード返金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前項の取扱いは、適用される法令及び契約条件に反しない範囲で有効とし、乙は、返金対象外とする費用がある場合、その内容及び合理的な根拠を甲に説明するものとする。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乙の責めに帰すべき事由による中止の場合、甲が法令又は契約に基づき有する返金請求権及び損害賠償請求権を、本同意書によって制限するものではない。</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iprvtrgqce6c" w:id="10"/>
      <w:bookmarkEnd w:id="10"/>
      <w:r w:rsidDel="00000000" w:rsidR="00000000" w:rsidRPr="00000000">
        <w:rPr>
          <w:rFonts w:ascii="Arial Unicode MS" w:cs="Arial Unicode MS" w:eastAsia="Arial Unicode MS" w:hAnsi="Arial Unicode MS"/>
          <w:b w:val="1"/>
          <w:bCs w:val="1"/>
          <w:rtl w:val="0"/>
        </w:rPr>
        <w:t xml:space="preserve">第10条（ツアー開始後の中止及び一部実施）</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開始後、天候又は海況の悪化、参加者の体調不良、設備の故障その他の事情により、予定された内容の全部を実施できなくなった場合、乙は、安全確保を優先して本ツアーを中断又は終了することができ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予定されていたダイブ本数の一部のみを実施した場合、実施済みサービスと未実施サービスを区分し、返金の有無及び金額について、契約条件及び関係法令に従い決定するものとする。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乙は、未実施サービスについて振替又は代替サービスを提案することができる。ただし、甲の同意なく、返金に代えて振替の利用を強制しないものとする。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甲乙は、実施状況について必要に応じて記録を作成し、返金又は振替の判断に利用するものとする。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5hsxv41a2uou" w:id="11"/>
      <w:bookmarkEnd w:id="11"/>
      <w:r w:rsidDel="00000000" w:rsidR="00000000" w:rsidRPr="00000000">
        <w:rPr>
          <w:rFonts w:ascii="Arial Unicode MS" w:cs="Arial Unicode MS" w:eastAsia="Arial Unicode MS" w:hAnsi="Arial Unicode MS"/>
          <w:b w:val="1"/>
          <w:bCs w:val="1"/>
          <w:rtl w:val="0"/>
        </w:rPr>
        <w:t xml:space="preserve">第11条（参加者都合によるキャンセル）</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甲は、自己の都合により本ツアーへの参加を取り消す場合、可能な限り速やかに乙へ通知するものとする。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参加者都合によるキャンセル料金は、申込時に甲へ明示されたキャンセル規定及び関係法令に従うものとする。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キャンセル料金の条件は、次のとおりとする。</w:t>
      </w:r>
    </w:p>
    <w:tbl>
      <w:tblPr>
        <w:tblStyle w:val="Table6"/>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4235"/>
        <w:tblGridChange w:id="0">
          <w:tblGrid>
            <w:gridCol w:w="3350"/>
            <w:gridCol w:w="42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日前から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無連絡不参加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rPr>
                <w:sz w:val="20"/>
                <w:szCs w:val="20"/>
              </w:rPr>
            </w:pPr>
            <w:r w:rsidDel="00000000" w:rsidR="00000000" w:rsidRPr="00000000">
              <w:rPr>
                <w:rtl w:val="0"/>
              </w:rPr>
            </w:r>
          </w:p>
        </w:tc>
      </w:tr>
    </w:tbl>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前項のキャンセル料金は、消費者契約法その他の関係法令に適合する範囲で適用されるものとし、法令上認められない過大な違約金又は損害賠償予定額を請求するものではない。</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甲の健康状態、交通事情その他の事情により参加できなくなった場合の取扱いについては、当初の契約条件及び個別の事情を踏まえて判断するものとする。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5nbnputla32i" w:id="12"/>
      <w:bookmarkEnd w:id="12"/>
      <w:r w:rsidDel="00000000" w:rsidR="00000000" w:rsidRPr="00000000">
        <w:rPr>
          <w:rFonts w:ascii="Arial Unicode MS" w:cs="Arial Unicode MS" w:eastAsia="Arial Unicode MS" w:hAnsi="Arial Unicode MS"/>
          <w:b w:val="1"/>
          <w:bCs w:val="1"/>
          <w:rtl w:val="0"/>
        </w:rPr>
        <w:t xml:space="preserve">第12条（交通費及び宿泊費等の取扱い）</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本ツアーの中止又は振替に伴い発生する交通費、宿泊費、食費、駐車料金その他の付随費用については、その手配主体、契約内容、中止の原因及び関係法令に基づき負担を判断するものとする。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甲が乙とは別に交通機関又は宿泊施設等を直接予約した場合、当該予約の変更又は取消しについては、原則として甲が当該事業者との契約条件に従って手続を行うものとする。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乙が交通機関、宿泊施設その他のサービスを手配した場合、当該サービスの変更、取消し及び返金については、乙が締結した契約内容及び適用される法令に従うものとする。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乙の故意又は過失により甲に損害が生じた場合は、前各項の規定にかかわらず、法令に従い責任の有無及び範囲を判断するものとする。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67mq2eke2kji" w:id="13"/>
      <w:bookmarkEnd w:id="13"/>
      <w:r w:rsidDel="00000000" w:rsidR="00000000" w:rsidRPr="00000000">
        <w:rPr>
          <w:rFonts w:ascii="Arial Unicode MS" w:cs="Arial Unicode MS" w:eastAsia="Arial Unicode MS" w:hAnsi="Arial Unicode MS"/>
          <w:b w:val="1"/>
          <w:bCs w:val="1"/>
          <w:rtl w:val="0"/>
        </w:rPr>
        <w:t xml:space="preserve">第13条（安全管理及び中止判断の尊重）</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乙は、本ツアーの実施に際し、参加者の安全確保に必要な情報収集、器材点検、スタッフ配置及び緊急時対応体制の整備に努めるものとする。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甲は、ダイビングが自然環境下で行われる活動であり、天候、海況及び水中環境の変化により、予定どおり実施できない場合があることを理解する。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甲は、乙のインストラクター、ガイド又は安全管理責任者が合理的な安全上の理由により中止又は中断を判断した場合、その指示に従うものとする。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乙は、甲から実施の希望又は要請があった場合であっても、安全上の危険があると合理的に判断したときは、本ツアーの実施を見合わせることができる。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本条は、乙が負うべき安全配慮義務その他の法令上又は契約上の責任を免除するものではない。</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wj0ak2w9ej9k" w:id="14"/>
      <w:bookmarkEnd w:id="14"/>
      <w:r w:rsidDel="00000000" w:rsidR="00000000" w:rsidRPr="00000000">
        <w:rPr>
          <w:rFonts w:ascii="Arial Unicode MS" w:cs="Arial Unicode MS" w:eastAsia="Arial Unicode MS" w:hAnsi="Arial Unicode MS"/>
          <w:b w:val="1"/>
          <w:bCs w:val="1"/>
          <w:rtl w:val="0"/>
        </w:rPr>
        <w:t xml:space="preserve">第14条（健康状態による参加制限）</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甲は、本ツアーへの参加にあたり、自己の健康状態を確認し、安全な潜水に支障を及ぼすおそれのある症状、疾病、負傷その他の事情がある場合、事前に乙へ申告するものとする。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乙は、甲の健康状態について安全上の懸念がある場合、必要に応じて医師による確認又は参加条件の再確認を求めることができる。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甲が安全な潜水を行うことが困難であると合理的に判断される場合、乙は、参加の延期、中止又は振替を提案することができる。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健康上の理由による中止又は振替に伴う料金の取扱いについては、事前に明示された契約条件、個別の事情及び関係法令に従うものとする。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乙は、甲の健康情報を安全管理上必要な範囲で取り扱い、個人情報保護法その他の関係法令に従い適切に管理するものとする。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z6v5z8hghpuu" w:id="15"/>
      <w:bookmarkEnd w:id="15"/>
      <w:r w:rsidDel="00000000" w:rsidR="00000000" w:rsidRPr="00000000">
        <w:rPr>
          <w:rFonts w:ascii="Arial Unicode MS" w:cs="Arial Unicode MS" w:eastAsia="Arial Unicode MS" w:hAnsi="Arial Unicode MS"/>
          <w:b w:val="1"/>
          <w:bCs w:val="1"/>
          <w:rtl w:val="0"/>
        </w:rPr>
        <w:t xml:space="preserve">第15条（振替に伴う参加資格の確認）</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振替ツアーに参加する場合、甲は、振替実施日において必要なダイビング資格、健康状態、技術水準その他の参加条件を満たしているものとする。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振替日までに甲の資格、健康状態又は潜水経験等に変更が生じた場合、甲は、必要に応じて乙へ申告するものとする。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乙は、振替ツアーの実施内容に応じ、資格証明書、ログブックその他必要な資料の確認を求めることができる。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甲が振替ツアーの参加条件を満たさない場合、乙は、安全上必要な範囲で参加を制限することができる。この場合の返金その他の取扱いは、事前の契約条件及び関係法令に従うものとする。</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t2gmp211jvlt" w:id="16"/>
      <w:bookmarkEnd w:id="16"/>
      <w:r w:rsidDel="00000000" w:rsidR="00000000" w:rsidRPr="00000000">
        <w:rPr>
          <w:rFonts w:ascii="Arial Unicode MS" w:cs="Arial Unicode MS" w:eastAsia="Arial Unicode MS" w:hAnsi="Arial Unicode MS"/>
          <w:b w:val="1"/>
          <w:bCs w:val="1"/>
          <w:rtl w:val="0"/>
        </w:rPr>
        <w:t xml:space="preserve">第16条（不可抗力及び責任の範囲）</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異常気象、行政機関による規制その他甲乙いずれの責めにも帰することのできない事由により、本ツアーの全部又は一部が実施できなくなった場合、甲乙は、契約条件及び関係法令に従い、返金、振替及び費用負担を決定す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不可抗力による中止であることのみをもって、乙が受領済み料金を当然に返還しなくてよいものではない。</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乙の故意又は過失によって甲に損害が生じた場合、乙は、関係法令に従い、その責任に応じて損害を賠償するものとする。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本同意書のいかなる規定も、乙の故意又は重大な過失による責任を免除し、又は消費者契約法その他の法令に反して乙の損害賠償責任を制限するものではない。</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甲乙は、損害又は紛争が発生した場合、事実関係の確認及び合理的な解決に向けて誠実に協力するものとする。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p9qv2wpgpc67" w:id="17"/>
      <w:bookmarkEnd w:id="17"/>
      <w:r w:rsidDel="00000000" w:rsidR="00000000" w:rsidRPr="00000000">
        <w:rPr>
          <w:rFonts w:ascii="Arial Unicode MS" w:cs="Arial Unicode MS" w:eastAsia="Arial Unicode MS" w:hAnsi="Arial Unicode MS"/>
          <w:b w:val="1"/>
          <w:bCs w:val="1"/>
          <w:rtl w:val="0"/>
        </w:rPr>
        <w:t xml:space="preserve">第17条（保険の取扱い）</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本ツアーに関連する傷害保険、賠償責任保険その他の保険の加入状況は、次のとおりとする。</w:t>
      </w:r>
    </w:p>
    <w:tbl>
      <w:tblPr>
        <w:tblStyle w:val="Table7"/>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110"/>
        <w:tblGridChange w:id="0">
          <w:tblGrid>
            <w:gridCol w:w="263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補償対象外となる事項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ツアー中止費用の補償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必須　□ 任意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rPr>
                <w:sz w:val="20"/>
                <w:szCs w:val="20"/>
              </w:rPr>
            </w:pPr>
            <w:r w:rsidDel="00000000" w:rsidR="00000000" w:rsidRPr="00000000">
              <w:rPr>
                <w:rtl w:val="0"/>
              </w:rPr>
            </w:r>
          </w:p>
        </w:tc>
      </w:tr>
    </w:tbl>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甲は、保険に加入している場合であっても、ツアーの中止、振替、交通費及び宿泊費等のすべてが補償対象となるものではないことを確認する。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保険金の支払可否及び補償範囲は、適用される保険契約の約款及び保険会社の判断によるものとする。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保険加入の有無は、乙の法令上又は契約上の責任の有無に影響するものではない。</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fwwkjotnffhd"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乙は、本ツアーの予約管理、中止又は振替の連絡、返金手続、参加資格の確認及び安全管理等に必要な範囲で、甲の個人情報を取得し、利用するものとする。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乙は、取得した個人情報について、個人情報の保護に関する法律その他関係法令に従い、適切な安全管理措置を講じるものとする。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乙は、法令に基づく場合その他法令上認められる場合を除き、必要な本人の同意を得ることなく、個人情報を第三者へ提供しないものとする。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健康状態、既往症その他慎重な取扱いを要する情報については、必要な取得手続を行い、安全管理上必要な範囲に限定して取り扱うものとする。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個人情報の保存期間、開示等の請求方法及び問い合わせ窓口については、乙が別途定める個人情報保護方針等によるものとする。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y0p5ki30x49l" w:id="19"/>
      <w:bookmarkEnd w:id="19"/>
      <w:r w:rsidDel="00000000" w:rsidR="00000000" w:rsidRPr="00000000">
        <w:rPr>
          <w:rFonts w:ascii="Arial Unicode MS" w:cs="Arial Unicode MS" w:eastAsia="Arial Unicode MS" w:hAnsi="Arial Unicode MS"/>
          <w:b w:val="1"/>
          <w:bCs w:val="1"/>
          <w:rtl w:val="0"/>
        </w:rPr>
        <w:t xml:space="preserve">第19条（未成年者の参加）</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甲が未成年者である場合、乙は、参加条件及び関係法令に応じて、親権者その他の法定代理人による同意を求めることができる。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未成年者の中止、振替又は返金に関する手続については、必要に応じて親権者その他の法定代理人を通じて行うものとする。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乙は、未成年者の安全及び権利利益に配慮し、振替日程、参加条件及び費用負担について適切に説明するものとする。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本同意書は、未成年者又はその法定代理人が法令上有する権利を不当に制限するものではない。</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8evw1d2i2sd6" w:id="20"/>
      <w:bookmarkEnd w:id="20"/>
      <w:r w:rsidDel="00000000" w:rsidR="00000000" w:rsidRPr="00000000">
        <w:rPr>
          <w:rFonts w:ascii="Arial Unicode MS" w:cs="Arial Unicode MS" w:eastAsia="Arial Unicode MS" w:hAnsi="Arial Unicode MS"/>
          <w:b w:val="1"/>
          <w:bCs w:val="1"/>
          <w:rtl w:val="0"/>
        </w:rPr>
        <w:t xml:space="preserve">第20条（同意内容の変更）</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本同意書に定める中止、振替、返金その他の条件を変更する場合、甲乙は、変更内容について事前に協議し、合意するものとする。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乙は、甲に不利益となる重要な条件変更について、甲の個別の同意又は法令上必要な手続を経ることなく、一方的に適用しないものとする。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変更内容について合意した場合、甲乙は、必要に応じて書面又は電磁的記録によりその内容を保存するものとする。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hgoayrkr5c4w" w:id="21"/>
      <w:bookmarkEnd w:id="21"/>
      <w:r w:rsidDel="00000000" w:rsidR="00000000" w:rsidRPr="00000000">
        <w:rPr>
          <w:rFonts w:ascii="Arial Unicode MS" w:cs="Arial Unicode MS" w:eastAsia="Arial Unicode MS" w:hAnsi="Arial Unicode MS"/>
          <w:b w:val="1"/>
          <w:bCs w:val="1"/>
          <w:rtl w:val="0"/>
        </w:rPr>
        <w:t xml:space="preserve">第21条（同意の撤回及び申出）</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甲は、本ツアーの中止又は振替に関する個別の提案について、受諾前であれば同意しない旨を申し出ることができる。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振替について合意した後に甲が参加を取り消す場合、その取扱いは、振替時に合意した条件及び関係法令に従うものとする。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本同意書への同意を撤回する旨の申出があった場合、その効力及び費用負担については、既に成立している契約の内容及び関係法令に従い判断するものとする。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本条は、甲が法令上有する取消権、解除権その他の権利を制限するものではない。</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5uvtkg6xz3ls"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本同意書に定めのない事項又は本同意書の解釈について疑義が生じた場合、甲乙は、関係法令及び取引上の信義誠実の原則に従い、誠意をもって協議し解決するものとする。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中止又は振替に関して紛争が生じた場合、甲乙は、予約記録、通知履歴、実施状況、料金明細その他の資料を必要に応じて確認するものとする。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本同意書と強行法規その他の法令に抵触する条件がある場合、当該条件については法令に従って取り扱うものとし、その他の条項は、法令上可能な範囲で引き続き効力を有するものとする。</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wfmmufvvom51" w:id="23"/>
      <w:bookmarkEnd w:id="23"/>
      <w:r w:rsidDel="00000000" w:rsidR="00000000" w:rsidRPr="00000000">
        <w:rPr>
          <w:rFonts w:ascii="Arial Unicode MS" w:cs="Arial Unicode MS" w:eastAsia="Arial Unicode MS" w:hAnsi="Arial Unicode MS"/>
          <w:b w:val="1"/>
          <w:bCs w:val="1"/>
          <w:rtl w:val="0"/>
        </w:rPr>
        <w:t xml:space="preserve">第23条（準拠法及び紛争解決）</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本同意書に関連して紛争が生じた場合、甲乙は、まず誠実な協議による解決に努めるものとする。</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rPr>
      </w:pPr>
      <w:bookmarkStart w:colFirst="0" w:colLast="0" w:name="_fv8797xfjchx" w:id="24"/>
      <w:bookmarkEnd w:id="24"/>
      <w:r w:rsidDel="00000000" w:rsidR="00000000" w:rsidRPr="00000000">
        <w:rPr>
          <w:rFonts w:ascii="Arial Unicode MS" w:cs="Arial Unicode MS" w:eastAsia="Arial Unicode MS" w:hAnsi="Arial Unicode MS"/>
          <w:b w:val="1"/>
          <w:bCs w:val="1"/>
          <w:rtl w:val="0"/>
        </w:rPr>
        <w:t xml:space="preserve">第24条（最終確認及び同意）</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甲は、本ツアーの中止、振替及び返金に関する条件について説明を受け、又は自ら確認したうえで、次の事項を確認する。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天候、海況、自然災害その他の事情により、本ツアーが中止となる場合があることを理解しました。</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ツアーの中止判断は、安全確保を優先して行われることを理解しました。</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中止判断の時期及び通知方法を確認しました。</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中止となった場合の振替条件及び振替期限を確認しました。</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振替に伴い、開催場所、日程又はツアー内容が変更される場合があることを理解しました。</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振替を希望しない場合の返金条件を確認しました。</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ツアー開始後に中止となった場合の料金の取扱いを確認しました。</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参加者都合によるキャンセル条件を確認しました。</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交通費、宿泊費その他の付随費用の取扱いを確認しました。</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保険加入の有無及び補償内容を確認しました。</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本同意書の内容を理解し、法令上の権利が不当に制限されないことを確認したうえで、同意します。</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r5wnx37n2yg6" w:id="25"/>
      <w:bookmarkEnd w:id="25"/>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甲及び乙は、本同意書の内容を確認し、これに同意した証として本書を作成する。</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甲（ダイビングツアー参加者）</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乙（ダイビングツアー主催者・運営事業者）</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親権者・法定代理人（未成年者の場合）</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5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