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9tfaww2o8dl" w:id="0"/>
      <w:bookmarkEnd w:id="0"/>
      <w:r w:rsidDel="00000000" w:rsidR="00000000" w:rsidRPr="00000000">
        <w:rPr>
          <w:rFonts w:ascii="Arial Unicode MS" w:cs="Arial Unicode MS" w:eastAsia="Arial Unicode MS" w:hAnsi="Arial Unicode MS"/>
          <w:b w:val="1"/>
          <w:bCs w:val="1"/>
          <w:sz w:val="44"/>
          <w:szCs w:val="44"/>
          <w:rtl w:val="0"/>
        </w:rPr>
        <w:t xml:space="preserve">会社分割契約書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●●株式会社（以下「甲」という。）及び▲▲株式会社（以下「乙」という。）は、会社法に基づく会社分割に関し、次のとおり会社分割契約（以下「本契約」という。）を締結する。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cdixlhjsh9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本契約は、甲が営む事業の一部を分割し、これを乙に承継させる会社分割（以下「本会社分割」という。）に関し、その条件及び手続その他必要な事項を定めることを目的とする。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z9lc710a692" w:id="2"/>
      <w:bookmarkEnd w:id="2"/>
      <w:r w:rsidDel="00000000" w:rsidR="00000000" w:rsidRPr="00000000">
        <w:rPr>
          <w:rFonts w:ascii="Arial Unicode MS" w:cs="Arial Unicode MS" w:eastAsia="Arial Unicode MS" w:hAnsi="Arial Unicode MS"/>
          <w:b w:val="1"/>
          <w:bCs w:val="1"/>
          <w:sz w:val="34"/>
          <w:szCs w:val="34"/>
          <w:rtl w:val="0"/>
        </w:rPr>
        <w:t xml:space="preserve">第2条（会社分割の方式）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本会社分割は、甲を分割会社、乙を承継会社とする吸収分割の方法により行うものとする。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kmwhz70qsxj" w:id="3"/>
      <w:bookmarkEnd w:id="3"/>
      <w:r w:rsidDel="00000000" w:rsidR="00000000" w:rsidRPr="00000000">
        <w:rPr>
          <w:rFonts w:ascii="Arial Unicode MS" w:cs="Arial Unicode MS" w:eastAsia="Arial Unicode MS" w:hAnsi="Arial Unicode MS"/>
          <w:b w:val="1"/>
          <w:bCs w:val="1"/>
          <w:sz w:val="34"/>
          <w:szCs w:val="34"/>
          <w:rtl w:val="0"/>
        </w:rPr>
        <w:t xml:space="preserve">第3条（分割対象事業）</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甲は、本会社分割により、別紙に定める事業（以下「分割対象事業」という。）を乙に承継させ、乙はこれを承継する。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5kfftfgxo9q" w:id="4"/>
      <w:bookmarkEnd w:id="4"/>
      <w:r w:rsidDel="00000000" w:rsidR="00000000" w:rsidRPr="00000000">
        <w:rPr>
          <w:rFonts w:ascii="Arial Unicode MS" w:cs="Arial Unicode MS" w:eastAsia="Arial Unicode MS" w:hAnsi="Arial Unicode MS"/>
          <w:b w:val="1"/>
          <w:bCs w:val="1"/>
          <w:sz w:val="34"/>
          <w:szCs w:val="34"/>
          <w:rtl w:val="0"/>
        </w:rPr>
        <w:t xml:space="preserve">第4条（承継する権利義務）</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乙は、本会社分割の効力発生日において、分割対象事業に関して甲が有する資産、負債、契約上の地位その他一切の権利義務を承継するものとする。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承継の対象となる具体的内容は、別紙に定める内容によるものとする。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mpgrmd7c62ww"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本会社分割に際し、乙は甲に対し、本会社分割の対価として、金銭又は株式その他の財産を交付する。</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前項の具体的内容、評価方法及び交付時期については、別途甲乙協議のうえ定める。</w:t>
      </w:r>
    </w:p>
    <w:p w:rsidR="00000000" w:rsidDel="00000000" w:rsidP="00000000" w:rsidRDefault="00000000" w:rsidRPr="00000000" w14:paraId="0000001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ugvrhc7oajo" w:id="6"/>
      <w:bookmarkEnd w:id="6"/>
      <w:r w:rsidDel="00000000" w:rsidR="00000000" w:rsidRPr="00000000">
        <w:rPr>
          <w:rFonts w:ascii="Arial Unicode MS" w:cs="Arial Unicode MS" w:eastAsia="Arial Unicode MS" w:hAnsi="Arial Unicode MS"/>
          <w:b w:val="1"/>
          <w:bCs w:val="1"/>
          <w:sz w:val="34"/>
          <w:szCs w:val="34"/>
          <w:rtl w:val="0"/>
        </w:rPr>
        <w:t xml:space="preserve">第6条（効力発生日）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本会社分割の効力発生日は、●●年●月●日とする。ただし、必要に応じて甲乙協議のうえ変更することができる。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b8cu1h58ojnu" w:id="7"/>
      <w:bookmarkEnd w:id="7"/>
      <w:r w:rsidDel="00000000" w:rsidR="00000000" w:rsidRPr="00000000">
        <w:rPr>
          <w:rFonts w:ascii="Arial Unicode MS" w:cs="Arial Unicode MS" w:eastAsia="Arial Unicode MS" w:hAnsi="Arial Unicode MS"/>
          <w:b w:val="1"/>
          <w:bCs w:val="1"/>
          <w:sz w:val="34"/>
          <w:szCs w:val="34"/>
          <w:rtl w:val="0"/>
        </w:rPr>
        <w:t xml:space="preserve">第7条（従業員の取扱い）</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分割対象事業に従事する従業員のうち、乙に承継される者の範囲及び雇用条件については、法令を遵守し、甲乙協議のうえ定める。</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甲及び乙は、本会社分割に伴い、従業員に不利益が生じないよう誠実に対応するものとする。</w:t>
      </w:r>
    </w:p>
    <w:p w:rsidR="00000000" w:rsidDel="00000000" w:rsidP="00000000" w:rsidRDefault="00000000" w:rsidRPr="00000000" w14:paraId="0000001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swoyko7dlc1" w:id="8"/>
      <w:bookmarkEnd w:id="8"/>
      <w:r w:rsidDel="00000000" w:rsidR="00000000" w:rsidRPr="00000000">
        <w:rPr>
          <w:rFonts w:ascii="Arial Unicode MS" w:cs="Arial Unicode MS" w:eastAsia="Arial Unicode MS" w:hAnsi="Arial Unicode MS"/>
          <w:b w:val="1"/>
          <w:bCs w:val="1"/>
          <w:sz w:val="34"/>
          <w:szCs w:val="34"/>
          <w:rtl w:val="0"/>
        </w:rPr>
        <w:t xml:space="preserve">第8条（許認可等の取扱い）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分割対象事業に関して必要となる許認可等については、甲乙が相互に協力し、円滑な承継又は再取得に努めるものとする。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17xw96cqejv"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甲は、本会社分割の効力発生日後、分割対象事業と同一又は類似の事業を行う場合には、乙の正当な利益を不当に害しないよう配慮するものとする。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wiezyn7oqnw" w:id="10"/>
      <w:bookmarkEnd w:id="10"/>
      <w:r w:rsidDel="00000000" w:rsidR="00000000" w:rsidRPr="00000000">
        <w:rPr>
          <w:rFonts w:ascii="Arial Unicode MS" w:cs="Arial Unicode MS" w:eastAsia="Arial Unicode MS" w:hAnsi="Arial Unicode MS"/>
          <w:b w:val="1"/>
          <w:bCs w:val="1"/>
          <w:sz w:val="34"/>
          <w:szCs w:val="34"/>
          <w:rtl w:val="0"/>
        </w:rPr>
        <w:t xml:space="preserve">第10条（善管注意義務）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甲及び乙は、本契約締結日から本会社分割の効力発生日までの間、善良なる管理者の注意をもって、分割対象事業の維持及び管理を行うものとする。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emdx8wv30mz" w:id="11"/>
      <w:bookmarkEnd w:id="11"/>
      <w:r w:rsidDel="00000000" w:rsidR="00000000" w:rsidRPr="00000000">
        <w:rPr>
          <w:rFonts w:ascii="Arial Unicode MS" w:cs="Arial Unicode MS" w:eastAsia="Arial Unicode MS" w:hAnsi="Arial Unicode MS"/>
          <w:b w:val="1"/>
          <w:bCs w:val="1"/>
          <w:sz w:val="34"/>
          <w:szCs w:val="34"/>
          <w:rtl w:val="0"/>
        </w:rPr>
        <w:t xml:space="preserve">第11条（契約の変更・解除）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本契約は、法令の改正、関係当局の指導その他やむを得ない事由が生じた場合には、甲乙協議のうえ、その内容を変更又は解除することができる。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vmnc8o1ere0"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甲及び乙は、本会社分割に関連して知り得た相手方の営業上、技術上その他一切の非公開情報について、第三者に開示又は漏えいしてはならない。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4blii6fzuctk"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gg7cas14pmz"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2woxi0bw12t"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