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3gr3mg73fp8" w:id="0"/>
      <w:bookmarkEnd w:id="0"/>
      <w:r w:rsidDel="00000000" w:rsidR="00000000" w:rsidRPr="00000000">
        <w:rPr>
          <w:rFonts w:ascii="Arial Unicode MS" w:cs="Arial Unicode MS" w:eastAsia="Arial Unicode MS" w:hAnsi="Arial Unicode MS"/>
          <w:b w:val="1"/>
          <w:bCs w:val="1"/>
          <w:sz w:val="44"/>
          <w:szCs w:val="44"/>
          <w:rtl w:val="0"/>
        </w:rPr>
        <w:t xml:space="preserve">英会話スクール中途解約申出書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英会話スクール運営事業者　　　　　　　　　　　　　　　　（以下「甲」という。）に対し、受講者　　　　　　　　　　　　　　　　（以下「乙」という。）は、甲乙間で締結した英会話レッスンの受講契約（以下「本契約」という。）について、契約期間の途中で解約することを申し出るとともに、解約日、受講料の精算、未受講レッスンの取扱い、返金その他必要な事項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hcovbif5mw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書は、乙が甲との間で締結した本契約について中途解約を申し出るにあたり、解約の意思、対象契約、解約希望日、未受講レッスン、受講料及び諸費用の精算、教材等の取扱いその他必要な事項を明確にし、甲乙間における認識の相違及び紛争を防止するとともに、適正かつ円滑な解約手続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j30daa65m3j" w:id="2"/>
      <w:bookmarkEnd w:id="2"/>
      <w:r w:rsidDel="00000000" w:rsidR="00000000" w:rsidRPr="00000000">
        <w:rPr>
          <w:rFonts w:ascii="Arial Unicode MS" w:cs="Arial Unicode MS" w:eastAsia="Arial Unicode MS" w:hAnsi="Arial Unicode MS"/>
          <w:b w:val="1"/>
          <w:bCs w:val="1"/>
          <w:rtl w:val="0"/>
        </w:rPr>
        <w:t xml:space="preserve">第2条（対象となる受講契約）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本申出書の対象となる本契約の内容は、次のとおりとする。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6675"/>
        <w:tblGridChange w:id="0">
          <w:tblGrid>
            <w:gridCol w:w="2340"/>
            <w:gridCol w:w="66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教室・校舎名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会員番号・受講者番号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オンライン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契約レッスン数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一括払い　□ 分割払い　□ 月謝制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その他契約事項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本契約の内容について、契約書、申込書、受講規約、契約内容確認書その他の書面又は電磁的記録が存在する場合は、これらを参照して対象契約を特定するものとする。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本申出書と本契約の内容に相違がある場合は、関係法令に従い、乙の権利を不当に制限しない範囲で、甲乙間の合意内容を確認するものとする。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2krt3w6xej7x" w:id="3"/>
      <w:bookmarkEnd w:id="3"/>
      <w:r w:rsidDel="00000000" w:rsidR="00000000" w:rsidRPr="00000000">
        <w:rPr>
          <w:rFonts w:ascii="Arial Unicode MS" w:cs="Arial Unicode MS" w:eastAsia="Arial Unicode MS" w:hAnsi="Arial Unicode MS"/>
          <w:b w:val="1"/>
          <w:bCs w:val="1"/>
          <w:rtl w:val="0"/>
        </w:rPr>
        <w:t xml:space="preserve">第3条（中途解約の申出）</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乙は、本契約について、契約期間の満了前に解約する意思を有することを表明し、甲に対して中途解約を申し出る。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中途解約の申出内容は、次のとおりとする。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7050"/>
        <w:tblGridChange w:id="0">
          <w:tblGrid>
            <w:gridCol w:w="1980"/>
            <w:gridCol w:w="70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最終受講予定日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契約全体　□ 一部コース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電子メール　□ Webフォーム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仕事・学業の都合　□ 転居　□ 経済的事情　□ 受講内容の不一致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乙は、解約理由について任意に説明することができる。ただし、法令上認められる中途解約権の行使について、甲は、乙が解約理由を開示しないことのみを理由として、その行使を妨げてはならない。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本契約が特定商取引に関する法律（以下「特定商取引法」という。）に定める特定継続的役務提供契約に該当する場合、乙は、同法に基づき、契約期間中いつでも中途解約を行うことができる。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前項に該当しない契約については、本契約の内容、民法、消費者契約法その他関係法令に従い、解約の効力及び条件を判断するものとする。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7in6pu5u51pe" w:id="4"/>
      <w:bookmarkEnd w:id="4"/>
      <w:r w:rsidDel="00000000" w:rsidR="00000000" w:rsidRPr="00000000">
        <w:rPr>
          <w:rFonts w:ascii="Arial Unicode MS" w:cs="Arial Unicode MS" w:eastAsia="Arial Unicode MS" w:hAnsi="Arial Unicode MS"/>
          <w:b w:val="1"/>
          <w:bCs w:val="1"/>
          <w:rtl w:val="0"/>
        </w:rPr>
        <w:t xml:space="preserve">第4条（解約日及び解約の効力）</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本契約の解約日は、乙の解約申出の内容、本契約の条件及び関係法令に従って定めるものとする。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甲は、乙から解約の申出を受けた場合、合理的な期間内にその受領を確認し、解約手続に必要な事項を乙へ案内するものとする。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特定商取引法その他関係法令に基づく解約については、法令上認められる解約の効力を、甲の承諾、精算手続の完了又は解約確認書の発行を条件として制限しないものとする。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解約日以降のレッスン提供及び受講料の取扱いについては、法令上認められる場合又は乙が別途明示的に合意した場合を除き、解約後の未提供役務について新たな受講料を発生させないものとする。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解約日について甲乙間に認識の相違がある場合、甲乙は、申出書の提出記録、電子メールの送受信履歴その他の客観的資料を確認し、関係法令に従って解決するものとする。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iz5coavavt97" w:id="5"/>
      <w:bookmarkEnd w:id="5"/>
      <w:r w:rsidDel="00000000" w:rsidR="00000000" w:rsidRPr="00000000">
        <w:rPr>
          <w:rFonts w:ascii="Arial Unicode MS" w:cs="Arial Unicode MS" w:eastAsia="Arial Unicode MS" w:hAnsi="Arial Unicode MS"/>
          <w:b w:val="1"/>
          <w:bCs w:val="1"/>
          <w:rtl w:val="0"/>
        </w:rPr>
        <w:t xml:space="preserve">第5条（受講状況及び未受講レッスンの確認）</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甲乙は、中途解約に伴う精算を行うため、解約日時点における受講状況を次のとおり確認する。</w:t>
      </w:r>
    </w:p>
    <w:tbl>
      <w:tblPr>
        <w:tblStyle w:val="Table3"/>
        <w:tblW w:w="42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1190"/>
        <w:tblGridChange w:id="0">
          <w:tblGrid>
            <w:gridCol w:w="3095"/>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契約レッスン総数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受講済みレッスン数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未受講レッスン数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予約済み未受講レッスン数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振替予定レッスン数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付与済みレッスンポイント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ポイント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未使用レッスンポイント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ポイント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その他未提供サービス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tc>
      </w:tr>
    </w:tbl>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甲は、乙から合理的な求めがあった場合、受講履歴、予約履歴、レッスンポイントの利用状況その他精算に必要な情報を確認できるようにするものとする。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受講済みレッスン数の算定については、実際の受講状況、契約条件及び関係法令に従い、合理的かつ客観的な方法により確認するものとする。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予約済みであっても実際に提供されていないレッスンについては、予約の事実のみをもって当然に提供済みの役務として取り扱わないものとする。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レッスンの欠席、当日キャンセル、無断欠席その他の事情により受講済みとみなす取扱いについては、事前に明示された契約条件及び関係法令に照らして、その有効性を判断するものとする。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f3jzp61chlse" w:id="6"/>
      <w:bookmarkEnd w:id="6"/>
      <w:r w:rsidDel="00000000" w:rsidR="00000000" w:rsidRPr="00000000">
        <w:rPr>
          <w:rFonts w:ascii="Arial Unicode MS" w:cs="Arial Unicode MS" w:eastAsia="Arial Unicode MS" w:hAnsi="Arial Unicode MS"/>
          <w:b w:val="1"/>
          <w:bCs w:val="1"/>
          <w:rtl w:val="0"/>
        </w:rPr>
        <w:t xml:space="preserve">第6条（受講料及び諸費用の精算）</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甲は、中途解約に伴い、乙が支払った受講料その他の費用について、契約内容及び関係法令に基づき精算するものとする。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精算の対象となる費用は、次のとおりとする。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830"/>
        <w:tblGridChange w:id="0">
          <w:tblGrid>
            <w:gridCol w:w="35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支払済み金額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提供済み役務の対価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未提供役務に相当する金額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その他諸費用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適法に請求できる解約関連費用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甲は、乙に対して精算金額を提示する場合、その算定方法、対象期間、費用項目及び根拠を明確にするものとする。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甲は、法令上認められる範囲を超える違約金、解約手数料、損害賠償金その他の金銭を乙に請求してはならない。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精算に関して疑義が生じた場合、甲乙は、契約書、支払記録、受講履歴その他の資料を確認し、誠実に協議するものとする。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r2ynq6vfwlt7" w:id="7"/>
      <w:bookmarkEnd w:id="7"/>
      <w:r w:rsidDel="00000000" w:rsidR="00000000" w:rsidRPr="00000000">
        <w:rPr>
          <w:rFonts w:ascii="Arial Unicode MS" w:cs="Arial Unicode MS" w:eastAsia="Arial Unicode MS" w:hAnsi="Arial Unicode MS"/>
          <w:b w:val="1"/>
          <w:bCs w:val="1"/>
          <w:rtl w:val="0"/>
        </w:rPr>
        <w:t xml:space="preserve">第7条（特定商取引法に基づく中途解約の精算）</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本契約が特定商取引法に定める特定継続的役務提供契約に該当する場合、甲は、同法及び関係政令に従って中途解約に伴う精算を行うものとする。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語学教室に係る特定継続的役務提供契約について、役務提供開始後に中途解約する場合、甲が請求できる損害賠償額又は違約金は、法令に基づき算定される提供済み役務の対価に加え、法定上限額を超えない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解約に伴う損害賠償額又は違約金の上限は、原則として5万円又は契約残額の20％に相当する額のいずれか低い額とする。ただし、法令改正その他適用法令により異なる取扱いが必要となる場合は、当該法令に従う。</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役務提供開始前に中途解約する場合の損害賠償額又は違約金については、法令上定められた上限額を超えないものとする。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前各項の規定は、本契約が特定継続的役務提供契約に該当しない場合に、当然に同一の解約条件を適用する趣旨ではない。</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甲は、乙に対し、法令に基づく中途解約権の行使を妨げる条件を設け、又は不当な費用を請求してはならない。</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dr8umjvr4mbt" w:id="8"/>
      <w:bookmarkEnd w:id="8"/>
      <w:r w:rsidDel="00000000" w:rsidR="00000000" w:rsidRPr="00000000">
        <w:rPr>
          <w:rFonts w:ascii="Arial Unicode MS" w:cs="Arial Unicode MS" w:eastAsia="Arial Unicode MS" w:hAnsi="Arial Unicode MS"/>
          <w:b w:val="1"/>
          <w:bCs w:val="1"/>
          <w:rtl w:val="0"/>
        </w:rPr>
        <w:t xml:space="preserve">第8条（返金方法及び返金期限）</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精算の結果、甲から乙への返金が必要となる場合、甲は、返金額及び返金方法を乙に通知するものとする。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返金方法及び返金先は、次のとおりとする。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52.9994705108718"/>
        <w:gridCol w:w="7772.512340512751"/>
        <w:tblGridChange w:id="0">
          <w:tblGrid>
            <w:gridCol w:w="1252.9994705108718"/>
            <w:gridCol w:w="7772.51234051275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クレジットカード決済取消・返金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rtl w:val="0"/>
              </w:rPr>
            </w:r>
          </w:p>
        </w:tc>
      </w:tr>
    </w:tbl>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甲は、返金義務が生じた場合、法令上の期限又は甲乙間で適法に合意した期限に従い、遅滞なく返金手続を行うものとする。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振込手数料その他返金に必要な費用の負担については、関係法令及び甲乙間の合意に従うものとする。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返金に関して決済事業者、信販会社その他の第三者による手続が必要となる場合、甲は、合理的な範囲で必要な情報提供及び手続に協力するものとする。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vd78ow5llasl" w:id="9"/>
      <w:bookmarkEnd w:id="9"/>
      <w:r w:rsidDel="00000000" w:rsidR="00000000" w:rsidRPr="00000000">
        <w:rPr>
          <w:rFonts w:ascii="Arial Unicode MS" w:cs="Arial Unicode MS" w:eastAsia="Arial Unicode MS" w:hAnsi="Arial Unicode MS"/>
          <w:b w:val="1"/>
          <w:bCs w:val="1"/>
          <w:rtl w:val="0"/>
        </w:rPr>
        <w:t xml:space="preserve">第9条（分割払い及び継続課金の取扱い）</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乙が受講料を分割払い、クレジット契約、口座振替その他の方法により支払っている場合、甲は、解約後の請求及び支払義務について、関係法令及び契約条件に従って適切に処理するものとする。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甲は、本契約の解約に伴い継続課金の停止が必要となる場合、決済事業者等との関係で必要な手続を速やかに行うものとする。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乙が信販会社その他の第三者との間で立替払契約、個別信用購入あっせん契約その他の信用契約を締結している場合、本契約の解約のみをもって当該信用契約が当然に終了するものとは限らない。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前項の場合、甲乙は、必要に応じて信販会社その他の関係事業者に連絡し、法令に基づく抗弁の対抗その他必要な手続について確認するものとする。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甲は、解約後に受講料の過剰請求又は誤請求が判明した場合、速やかに事実関係を確認し、必要な返金又は訂正を行うものとする。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v4d3b8926k8l" w:id="10"/>
      <w:bookmarkEnd w:id="10"/>
      <w:r w:rsidDel="00000000" w:rsidR="00000000" w:rsidRPr="00000000">
        <w:rPr>
          <w:rFonts w:ascii="Arial Unicode MS" w:cs="Arial Unicode MS" w:eastAsia="Arial Unicode MS" w:hAnsi="Arial Unicode MS"/>
          <w:b w:val="1"/>
          <w:bCs w:val="1"/>
          <w:rtl w:val="0"/>
        </w:rPr>
        <w:t xml:space="preserve">第10条（教材及び関連商品の取扱い）</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本契約に関連して乙が購入又は貸与を受けた教材、テキスト、音声教材、学習機器その他の商品（以下「教材等」という。）については、その購入契約、貸与条件及び関係法令に従い取り扱うものとする。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教材等の取扱いは、次のとおりとする。</w:t>
      </w:r>
    </w:p>
    <w:tbl>
      <w:tblPr>
        <w:tblStyle w:val="Table6"/>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8235"/>
        <w:tblGridChange w:id="0">
          <w:tblGrid>
            <w:gridCol w:w="1680"/>
            <w:gridCol w:w="8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テキスト　□ 音声教材　□ 動画教材　□ 学習機器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教材の提供形態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購入　□ 貸与　□ デジタル提供</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返却の要否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要　□ 不要　□ 別途確認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郵送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教材代金の精算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sz w:val="20"/>
                <w:szCs w:val="20"/>
              </w:rPr>
            </w:pPr>
            <w:r w:rsidDel="00000000" w:rsidR="00000000" w:rsidRPr="00000000">
              <w:rPr>
                <w:rtl w:val="0"/>
              </w:rPr>
            </w:r>
          </w:p>
        </w:tc>
      </w:tr>
    </w:tbl>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教材等が特定商取引法に定める関連商品に該当する場合、乙は、法令上認められる範囲で当該商品の販売契約についても解除を求めることができる。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教材等の返却、代金の返金、使用済み商品の取扱いその他の事項については、商品の性質、契約条件及び関係法令に従うものとする。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甲は、法令上認められる関連商品の契約解除について、乙の権利を不当に制限してはならない。</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23n677exw0i4" w:id="11"/>
      <w:bookmarkEnd w:id="11"/>
      <w:r w:rsidDel="00000000" w:rsidR="00000000" w:rsidRPr="00000000">
        <w:rPr>
          <w:rFonts w:ascii="Arial Unicode MS" w:cs="Arial Unicode MS" w:eastAsia="Arial Unicode MS" w:hAnsi="Arial Unicode MS"/>
          <w:b w:val="1"/>
          <w:bCs w:val="1"/>
          <w:rtl w:val="0"/>
        </w:rPr>
        <w:t xml:space="preserve">第11条（予約済みレッスン及び振替レッスン）</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解約日時点において予約済みのレッスンが存在する場合、甲乙は、その予約の取消し及び受講料の取扱いについて確認するものとする。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振替レッスン、補講、繰越レッスンその他の未提供サービスについては、契約内容及び関係法令に従い、適切に精算するものとする。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甲は、乙が解約を申し出たことのみを理由として、法令上返金対象となる未提供役務の対価を一律に返金対象外としてはならない。</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解約日までに乙が受講を希望するレッスンについては、予約状況及び契約条件を踏まえ、甲乙協議のうえ取り扱うものとする。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jnni4a9rqerb" w:id="12"/>
      <w:bookmarkEnd w:id="12"/>
      <w:r w:rsidDel="00000000" w:rsidR="00000000" w:rsidRPr="00000000">
        <w:rPr>
          <w:rFonts w:ascii="Arial Unicode MS" w:cs="Arial Unicode MS" w:eastAsia="Arial Unicode MS" w:hAnsi="Arial Unicode MS"/>
          <w:b w:val="1"/>
          <w:bCs w:val="1"/>
          <w:rtl w:val="0"/>
        </w:rPr>
        <w:t xml:space="preserve">第12条（オンライン学習サービス及び会員アカウント）</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本契約にオンラインレッスン、学習アプリ、動画教材、会員専用サイトその他のデジタルサービスが含まれる場合、甲は、解約に伴う利用停止日及び利用可能範囲を乙に案内するものとする。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会員アカウントの利用停止又は削除については、契約条件及び個人情報保護に関する法令に従って行うものとする。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乙が作成した学習記録、受講履歴その他のデータについて、ダウンロード又は提供が可能な場合、甲は、合理的な範囲でその方法を案内するものとする。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解約後に有料サービスの利用権限が終了する場合、甲は、その対象及び終了時期を乙に明示するものとする。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解約後のデータ保存及び削除については、法令上の保存義務、甲の個人情報保護方針その他適用される条件に従うものとする。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ucogzew8w40z"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出書に記載された乙の氏名、住所、連絡先、契約情報、振込先情報その他の個人情報について、中途解約手続、返金処理、契約管理、法令上必要な記録保存その他正当な目的の範囲内で利用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甲は、法令上認められる場合を除き、本人の同意なく個人情報を利用目的の範囲を超えて利用し、又は第三者に提供してはならない。</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乙から個人情報の開示、訂正、利用停止又は削除等の申出があった場合、甲は、関係法令に従って対応するものとする。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dnqjr6h2d2i3" w:id="14"/>
      <w:bookmarkEnd w:id="14"/>
      <w:r w:rsidDel="00000000" w:rsidR="00000000" w:rsidRPr="00000000">
        <w:rPr>
          <w:rFonts w:ascii="Arial Unicode MS" w:cs="Arial Unicode MS" w:eastAsia="Arial Unicode MS" w:hAnsi="Arial Unicode MS"/>
          <w:b w:val="1"/>
          <w:bCs w:val="1"/>
          <w:rtl w:val="0"/>
        </w:rPr>
        <w:t xml:space="preserve">第14条（解約手続に関する禁止事項）</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甲は、乙の中途解約の申出に対し、次の各号に掲げる行為を行ってはならない。</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法令上認められる中途解約権の行使を不当に妨げる行為</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法令上認められない違約金又は解約手数料を請求する行為</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解約の意思表示が到達しているにもかかわらず、正当な理由なく申出を受け付けない行為</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虚偽の説明又は誤解を招く説明により解約を断念させる行為</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解約手続に必要な情報を正当な理由なく提供しない行為</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その他関係法令に違反し、乙の正当な権利利益を侵害する行為</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乙は、中途解約の申出に際し、契約の特定及び精算に必要な範囲で、正確な情報を甲へ提供するよう努めるものとする。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甲乙は、解約手続に関する連絡及び資料の授受について、相互に誠実に対応するものとする。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tiez1t2q6361" w:id="15"/>
      <w:bookmarkEnd w:id="15"/>
      <w:r w:rsidDel="00000000" w:rsidR="00000000" w:rsidRPr="00000000">
        <w:rPr>
          <w:rFonts w:ascii="Arial Unicode MS" w:cs="Arial Unicode MS" w:eastAsia="Arial Unicode MS" w:hAnsi="Arial Unicode MS"/>
          <w:b w:val="1"/>
          <w:bCs w:val="1"/>
          <w:rtl w:val="0"/>
        </w:rPr>
        <w:t xml:space="preserve">第15条（クーリング・オフとの関係）</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本契約が特定商取引法に定めるクーリング・オフの対象となる場合、乙は、同法に定める要件及び期間に従い、契約の解除を行うことができる。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乙がクーリング・オフを行使する場合、その法的効果及び精算方法は、中途解約とは異なることがあるため、甲は、当該申出の内容及び適用法令を確認するものとする。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甲は、乙の申出がクーリング・オフに該当する場合、中途解約として処理することによって、乙が法令上有する権利を不当に制限してはならない。</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本申出書の提出は、乙が別途法令上有するクーリング・オフその他の解除権を放棄することを意味しない。</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xn79hm8c68lu" w:id="16"/>
      <w:bookmarkEnd w:id="16"/>
      <w:r w:rsidDel="00000000" w:rsidR="00000000" w:rsidRPr="00000000">
        <w:rPr>
          <w:rFonts w:ascii="Arial Unicode MS" w:cs="Arial Unicode MS" w:eastAsia="Arial Unicode MS" w:hAnsi="Arial Unicode MS"/>
          <w:b w:val="1"/>
          <w:bCs w:val="1"/>
          <w:rtl w:val="0"/>
        </w:rPr>
        <w:t xml:space="preserve">第16条（解約に伴う確認事項）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乙は、本契約の中途解約を申し出るにあたり、次の事項について確認する。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中途解約の対象となる契約を確認しました。</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解約希望日及び最終受講予定日を記載しました。</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受講済みレッスン及び未受講レッスンの状況を確認しました。</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支払済み受講料及び未払金額を確認しました。</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解約に伴う精算方法及び返金条件について説明を求めました。</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教材等の返却又は精算の要否を確認しました。</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分割払い又は継続課金の停止手続について確認しました。</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オンライン学習サービス及び会員アカウントの取扱いを確認しました。</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返金が発生する場合の返金方法を確認しました。</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本申出書の提出記録を保存することを確認しました。</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なお、上記の確認欄に未記入の項目がある場合であっても、それのみを理由として、法令上認められる中途解約の効力が否定されるものではない。</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3zpnlwz444by" w:id="17"/>
      <w:bookmarkEnd w:id="17"/>
      <w:r w:rsidDel="00000000" w:rsidR="00000000" w:rsidRPr="00000000">
        <w:rPr>
          <w:rFonts w:ascii="Arial Unicode MS" w:cs="Arial Unicode MS" w:eastAsia="Arial Unicode MS" w:hAnsi="Arial Unicode MS"/>
          <w:b w:val="1"/>
          <w:bCs w:val="1"/>
          <w:rtl w:val="0"/>
        </w:rPr>
        <w:t xml:space="preserve">第17条（申出書の提出及び受領確認）</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乙は、本申出書を、甲が指定する受付窓口又は法令上有効な方法により提出するものとする。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甲は、本申出書を受領した場合、受領日及び受付担当者を記録し、乙から求めがあったときは、合理的な方法により受領の事実を通知するものとする。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電子メール、Webフォームその他の電磁的方法により申出が行われた場合、甲乙は、送信記録、受付通知その他の記録を必要に応じて保存するものとする。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甲は、法令上有効な解約の意思表示について、特定の書式の使用又は対面での手続のみを不当に要求することにより、その効力を妨げてはならない。</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zfzfepni4dw1"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本申出書に定めのない事項又は本契約の解約に関して疑義が生じた場合、甲乙は、関係法令及び契約内容を踏まえ、誠意をもって協議し、解決を図るものとする。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本申出書は、乙による中途解約の意思表示及び解約に関する確認事項を記録するものであり、乙が法令上有する返金請求権、損害賠償請求権その他の権利を放棄するものではない。</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甲乙間で精算金額その他の事項について別途合意する場合は、その内容を明確に記録するものとする。ただし、当該合意は、強行法規に反し、又は消費者の利益を一方的に害するものであってはならない。</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afnkqgvoicbz" w:id="19"/>
      <w:bookmarkEnd w:id="19"/>
      <w:r w:rsidDel="00000000" w:rsidR="00000000" w:rsidRPr="00000000">
        <w:rPr>
          <w:rFonts w:ascii="Arial Unicode MS" w:cs="Arial Unicode MS" w:eastAsia="Arial Unicode MS" w:hAnsi="Arial Unicode MS"/>
          <w:b w:val="1"/>
          <w:bCs w:val="1"/>
          <w:rtl w:val="0"/>
        </w:rPr>
        <w:t xml:space="preserve">第19条（準拠法及び紛争解決）</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本申出書及び本契約の中途解約に関する事項については、日本法を準拠法とする。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中途解約に関連して紛争が生じた場合、甲乙は、まず誠実な協議による解決に努めるものとする。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l6aw0fhyi8k1" w:id="20"/>
      <w:bookmarkEnd w:id="20"/>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4yis3xxue9a7" w:id="21"/>
      <w:bookmarkEnd w:id="21"/>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hj9shw04cxv" w:id="22"/>
      <w:bookmarkEnd w:id="22"/>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tu8ijcbtgz97" w:id="23"/>
      <w:bookmarkEnd w:id="23"/>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b2maarw3zxcj" w:id="24"/>
      <w:bookmarkEnd w:id="24"/>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h0j5tlrte1jc" w:id="25"/>
      <w:bookmarkEnd w:id="25"/>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onoyh3axoq1i" w:id="26"/>
      <w:bookmarkEnd w:id="26"/>
      <w:r w:rsidDel="00000000" w:rsidR="00000000" w:rsidRPr="00000000">
        <w:rPr>
          <w:rtl w:val="0"/>
        </w:rPr>
      </w:r>
    </w:p>
    <w:p w:rsidR="00000000" w:rsidDel="00000000" w:rsidP="00000000" w:rsidRDefault="00000000" w:rsidRPr="00000000" w14:paraId="0000010D">
      <w:pPr>
        <w:pStyle w:val="Heading2"/>
        <w:keepNext w:val="0"/>
        <w:keepLines w:val="0"/>
        <w:spacing w:after="80" w:lineRule="auto"/>
        <w:rPr>
          <w:b w:val="1"/>
          <w:bCs w:val="1"/>
        </w:rPr>
      </w:pPr>
      <w:bookmarkStart w:colFirst="0" w:colLast="0" w:name="_ox94ac1c0frf" w:id="27"/>
      <w:bookmarkEnd w:id="27"/>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lkuii5qs4u6" w:id="28"/>
      <w:bookmarkEnd w:id="28"/>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olayqkfbro4i" w:id="29"/>
      <w:bookmarkEnd w:id="29"/>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9li00mwahaxx" w:id="30"/>
      <w:bookmarkEnd w:id="30"/>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ullh86vmuuuc" w:id="31"/>
      <w:bookmarkEnd w:id="31"/>
      <w:r w:rsidDel="00000000" w:rsidR="00000000" w:rsidRPr="00000000">
        <w:rPr>
          <w:rFonts w:ascii="Arial Unicode MS" w:cs="Arial Unicode MS" w:eastAsia="Arial Unicode MS" w:hAnsi="Arial Unicode MS"/>
          <w:b w:val="1"/>
          <w:bCs w:val="1"/>
          <w:rtl w:val="0"/>
        </w:rPr>
        <w:t xml:space="preserve">中途解約申出欄</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乙は、上記の内容に基づき、本契約について中途解約を申し出ます。</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申出日</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1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1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乙（受講者・申出人）</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親権者・法定代理人（必要な場合）</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e2env64xtgqw" w:id="32"/>
      <w:bookmarkEnd w:id="32"/>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2b2642y9dwl" w:id="33"/>
      <w:bookmarkEnd w:id="33"/>
      <w:r w:rsidDel="00000000" w:rsidR="00000000" w:rsidRPr="00000000">
        <w:rPr>
          <w:rFonts w:ascii="Arial Unicode MS" w:cs="Arial Unicode MS" w:eastAsia="Arial Unicode MS" w:hAnsi="Arial Unicode MS"/>
          <w:b w:val="1"/>
          <w:bCs w:val="1"/>
          <w:rtl w:val="0"/>
        </w:rPr>
        <w:t xml:space="preserve">スクール側受領確認欄</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以下は、甲が本申出書を受領した事実及び手続状況を記録するための欄とする。甲による記入又は署名は、法令上有効な解約の成立要件ではない。</w:t>
      </w:r>
    </w:p>
    <w:tbl>
      <w:tblPr>
        <w:tblStyle w:val="Table7"/>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310"/>
        <w:tblGridChange w:id="0">
          <w:tblGrid>
            <w:gridCol w:w="191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解約処理状況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受付済み　□ 精算中　□ 処理完了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rPr>
                <w:sz w:val="20"/>
                <w:szCs w:val="20"/>
              </w:rPr>
            </w:pPr>
            <w:r w:rsidDel="00000000" w:rsidR="00000000" w:rsidRPr="00000000">
              <w:rPr>
                <w:rtl w:val="0"/>
              </w:rPr>
            </w:r>
          </w:p>
        </w:tc>
      </w:tr>
    </w:tbl>
    <w:p w:rsidR="00000000" w:rsidDel="00000000" w:rsidP="00000000" w:rsidRDefault="00000000" w:rsidRPr="00000000" w14:paraId="0000014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甲（英会話スクール運営事業者）</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5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