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nolzsa67vbr" w:id="0"/>
      <w:bookmarkEnd w:id="0"/>
      <w:r w:rsidDel="00000000" w:rsidR="00000000" w:rsidRPr="00000000">
        <w:rPr>
          <w:rFonts w:ascii="Arial Unicode MS" w:cs="Arial Unicode MS" w:eastAsia="Arial Unicode MS" w:hAnsi="Arial Unicode MS"/>
          <w:b w:val="1"/>
          <w:bCs w:val="1"/>
          <w:sz w:val="44"/>
          <w:szCs w:val="44"/>
          <w:rtl w:val="0"/>
        </w:rPr>
        <w:t xml:space="preserve">会計参与契約書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会計参与として選任される●●（以下「乙」という。）とは、会社法その他関係法令に基づき、乙が甲の会計参与として職務を遂行することに関し、次のとおり会計参与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01uc87ygg6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本契約は、乙が甲の会計参与として、甲の計算関係書類の作成等に関与し、甲の経営の健全性および透明性の確保に資することを目的として、両当事者の権利義務関係を定めるものである。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k7tfowitw7r" w:id="2"/>
      <w:bookmarkEnd w:id="2"/>
      <w:r w:rsidDel="00000000" w:rsidR="00000000" w:rsidRPr="00000000">
        <w:rPr>
          <w:rFonts w:ascii="Arial Unicode MS" w:cs="Arial Unicode MS" w:eastAsia="Arial Unicode MS" w:hAnsi="Arial Unicode MS"/>
          <w:b w:val="1"/>
          <w:bCs w:val="1"/>
          <w:sz w:val="34"/>
          <w:szCs w:val="34"/>
          <w:rtl w:val="0"/>
        </w:rPr>
        <w:t xml:space="preserve">第2条（会計参与の職務内容）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乙は、会社法その他の法令および本契約に従い、甲の取締役と共同して、次に掲げる計算関係書類の作成に関与する。</w:t>
        <w:br w:type="textWrapping"/>
        <w:t xml:space="preserve">(1) 貸借対照表</w:t>
        <w:br w:type="textWrapping"/>
        <w:t xml:space="preserve">(2) 損益計算書</w:t>
        <w:br w:type="textWrapping"/>
        <w:t xml:space="preserve">(3) 株主資本等変動計算書</w:t>
        <w:br w:type="textWrapping"/>
        <w:t xml:space="preserve">(4) 個別注記表</w:t>
        <w:br w:type="textWrapping"/>
        <w:t xml:space="preserve">(5) その他法令により作成が求められる計算関係書類</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乙は、前項の職務を遂行するにあたり、公認会計士又は税理士としての専門的知見を活用し、独立した立場から誠実に職務を行うものとする。</w:t>
      </w:r>
    </w:p>
    <w:p w:rsidR="00000000" w:rsidDel="00000000" w:rsidP="00000000" w:rsidRDefault="00000000" w:rsidRPr="00000000" w14:paraId="0000000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wr7jdutv2wz" w:id="3"/>
      <w:bookmarkEnd w:id="3"/>
      <w:r w:rsidDel="00000000" w:rsidR="00000000" w:rsidRPr="00000000">
        <w:rPr>
          <w:rFonts w:ascii="Arial Unicode MS" w:cs="Arial Unicode MS" w:eastAsia="Arial Unicode MS" w:hAnsi="Arial Unicode MS"/>
          <w:b w:val="1"/>
          <w:bCs w:val="1"/>
          <w:sz w:val="34"/>
          <w:szCs w:val="34"/>
          <w:rtl w:val="0"/>
        </w:rPr>
        <w:t xml:space="preserve">第3条（善管注意義務）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乙は、会計参与としての職務を遂行するにあたり、善良な管理者の注意をもって、誠実かつ公正にその任務を遂行しなければならない。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t6h3mf9px4lk" w:id="4"/>
      <w:bookmarkEnd w:id="4"/>
      <w:r w:rsidDel="00000000" w:rsidR="00000000" w:rsidRPr="00000000">
        <w:rPr>
          <w:rFonts w:ascii="Arial Unicode MS" w:cs="Arial Unicode MS" w:eastAsia="Arial Unicode MS" w:hAnsi="Arial Unicode MS"/>
          <w:b w:val="1"/>
          <w:bCs w:val="1"/>
          <w:sz w:val="34"/>
          <w:szCs w:val="34"/>
          <w:rtl w:val="0"/>
        </w:rPr>
        <w:t xml:space="preserve">第4条（権限および情報提供）</w:t>
      </w:r>
    </w:p>
    <w:p w:rsidR="00000000" w:rsidDel="00000000" w:rsidP="00000000" w:rsidRDefault="00000000" w:rsidRPr="00000000" w14:paraId="0000001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乙は、職務遂行上必要な範囲において、甲に対し、会計帳簿、証憑書類その他関連資料の提出または説明を求めることができる。</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甲は、乙から前項の求めがあった場合には、正当な理由がない限り、速やかにこれに応じるものとする。</w:t>
      </w:r>
    </w:p>
    <w:p w:rsidR="00000000" w:rsidDel="00000000" w:rsidP="00000000" w:rsidRDefault="00000000" w:rsidRPr="00000000" w14:paraId="00000012">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en778w6pf54y"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甲は、乙に対し、会計参与としての職務の対価として、別途合意する金額および方法により報酬を支払うものとする。</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報酬の支払時期、支払方法その他必要な事項については、甲乙協議の上、書面により定めるものとする。</w:t>
      </w:r>
    </w:p>
    <w:p w:rsidR="00000000" w:rsidDel="00000000" w:rsidP="00000000" w:rsidRDefault="00000000" w:rsidRPr="00000000" w14:paraId="00000016">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plvhp6rj55pw"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乙が本契約に基づく職務を遂行するために合理的に要した費用については、甲がこれを負担するものとする。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8qlbrxcp76u8"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乙は、本契約に関連して知り得た甲の営業上、財務上その他一切の非公開情報を、第三者に開示または漏えいしてはならない。</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前項の義務は、本契約終了後も存続するものとする。</w:t>
      </w:r>
    </w:p>
    <w:p w:rsidR="00000000" w:rsidDel="00000000" w:rsidP="00000000" w:rsidRDefault="00000000" w:rsidRPr="00000000" w14:paraId="0000001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7o6wo1z0iju2" w:id="8"/>
      <w:bookmarkEnd w:id="8"/>
      <w:r w:rsidDel="00000000" w:rsidR="00000000" w:rsidRPr="00000000">
        <w:rPr>
          <w:rFonts w:ascii="Arial Unicode MS" w:cs="Arial Unicode MS" w:eastAsia="Arial Unicode MS" w:hAnsi="Arial Unicode MS"/>
          <w:b w:val="1"/>
          <w:bCs w:val="1"/>
          <w:sz w:val="34"/>
          <w:szCs w:val="34"/>
          <w:rtl w:val="0"/>
        </w:rPr>
        <w:t xml:space="preserve">第8条（兼職の制限）</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乙は、甲の利益を不当に害するおそれのある業務に従事し、または第三者のために行為をしてはならない。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g3v09u9jr027" w:id="9"/>
      <w:bookmarkEnd w:id="9"/>
      <w:r w:rsidDel="00000000" w:rsidR="00000000" w:rsidRPr="00000000">
        <w:rPr>
          <w:rFonts w:ascii="Arial Unicode MS" w:cs="Arial Unicode MS" w:eastAsia="Arial Unicode MS" w:hAnsi="Arial Unicode MS"/>
          <w:b w:val="1"/>
          <w:bCs w:val="1"/>
          <w:sz w:val="34"/>
          <w:szCs w:val="34"/>
          <w:rtl w:val="0"/>
        </w:rPr>
        <w:t xml:space="preserve">第9条（責任の範囲）</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乙は、故意または重過失により本契約に違反し、甲に損害を与えた場合に限り、その損害を賠償する責任を負うものとする。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cxec4wh7gfc1"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契約期間満了日の●か月前までに、甲乙いずれからも書面による解約の意思表示がない場合、本契約は同一条件にて●年間自動更新されるものとする。</w:t>
      </w:r>
    </w:p>
    <w:p w:rsidR="00000000" w:rsidDel="00000000" w:rsidP="00000000" w:rsidRDefault="00000000" w:rsidRPr="00000000" w14:paraId="0000002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zgosmw58ovik" w:id="11"/>
      <w:bookmarkEnd w:id="11"/>
      <w:r w:rsidDel="00000000" w:rsidR="00000000" w:rsidRPr="00000000">
        <w:rPr>
          <w:rFonts w:ascii="Arial Unicode MS" w:cs="Arial Unicode MS" w:eastAsia="Arial Unicode MS" w:hAnsi="Arial Unicode MS"/>
          <w:b w:val="1"/>
          <w:bCs w:val="1"/>
          <w:sz w:val="34"/>
          <w:szCs w:val="34"/>
          <w:rtl w:val="0"/>
        </w:rPr>
        <w:t xml:space="preserve">第11条（解任および辞任）</w:t>
      </w:r>
    </w:p>
    <w:p w:rsidR="00000000" w:rsidDel="00000000" w:rsidP="00000000" w:rsidRDefault="00000000" w:rsidRPr="00000000" w14:paraId="0000002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甲は、会社法の定めに従い、株主総会の決議により、乙を会計参与から解任することができる。</w:t>
      </w:r>
    </w:p>
    <w:p w:rsidR="00000000" w:rsidDel="00000000" w:rsidP="00000000" w:rsidRDefault="00000000" w:rsidRPr="00000000" w14:paraId="0000002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乙は、やむを得ない事由がある場合には、甲に対し書面で通知することにより、会計参与を辞任することができる。</w:t>
      </w:r>
    </w:p>
    <w:p w:rsidR="00000000" w:rsidDel="00000000" w:rsidP="00000000" w:rsidRDefault="00000000" w:rsidRPr="00000000" w14:paraId="0000002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fubwhlrr3mfx"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甲または乙は、相手方が本契約に重大な違反をし、相当期間を定めて是正を求めてもなお改善されない場合には、本契約の全部または一部を解除することができる。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makhafdpzzym"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c6pr0oku73hi"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