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j5w6irs7ykl" w:id="0"/>
      <w:bookmarkEnd w:id="0"/>
      <w:r w:rsidDel="00000000" w:rsidR="00000000" w:rsidRPr="00000000">
        <w:rPr>
          <w:rFonts w:ascii="Arial Unicode MS" w:cs="Arial Unicode MS" w:eastAsia="Arial Unicode MS" w:hAnsi="Arial Unicode MS"/>
          <w:b w:val="1"/>
          <w:bCs w:val="1"/>
          <w:sz w:val="44"/>
          <w:szCs w:val="44"/>
          <w:rtl w:val="0"/>
        </w:rPr>
        <w:t xml:space="preserve">英会話教材・カリキュラム利用許諾契約書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教材・カリキュラム提供者　　　　　　　　　　　　　　（以下「甲」という。）と、教材・カリキュラム利用者　　　　　　　　　　　　　　（以下「乙」という。）は、甲が保有又は適法に利用許諾する英会話教材、教育カリキュラムその他関連コンテンツの利用について、以下のとおり英会話教材・カリキュラム利用許諾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xnli5bw7t4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英会話教材及び教育カリキュラムの利用を許諾するにあたり、その利用条件、利用範囲、知的財産権の帰属、利用料金、禁止事項、秘密保持、契約終了時の取扱いその他必要な事項を定め、甲乙双方の権利及び義務を明確にするとともに、教材及びカリキュラムの適正かつ継続的な利用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4k99h500p8h"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本契約において使用する用語の定義は、次の各号に定めるとおりとする。</w:t>
      </w:r>
    </w:p>
    <w:p w:rsidR="00000000" w:rsidDel="00000000" w:rsidP="00000000" w:rsidRDefault="00000000" w:rsidRPr="00000000" w14:paraId="0000000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「本教材」とは、甲が乙に提供する英会話学習用のテキスト、ワークブック、問題集、単語集、音声教材、動画教材、画像、スライド、指導用資料、評価シートその他の教育用コンテンツをいう。</w:t>
      </w:r>
    </w:p>
    <w:p w:rsidR="00000000" w:rsidDel="00000000" w:rsidP="00000000" w:rsidRDefault="00000000" w:rsidRPr="00000000" w14:paraId="0000000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「本カリキュラム」とは、甲が開発又は提供する英会話教育に関する学習計画、授業構成、指導手順、到達目標、評価方法、レッスンプランその他体系化された教育プログラムをいう。</w:t>
      </w:r>
    </w:p>
    <w:p w:rsidR="00000000" w:rsidDel="00000000" w:rsidP="00000000" w:rsidRDefault="00000000" w:rsidRPr="00000000" w14:paraId="0000000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「本コンテンツ」とは、本教材及び本カリキュラムを総称したものをいう。</w:t>
      </w:r>
    </w:p>
    <w:p w:rsidR="00000000" w:rsidDel="00000000" w:rsidP="00000000" w:rsidRDefault="00000000" w:rsidRPr="00000000" w14:paraId="0000000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「利用許諾」とは、本契約に定める条件及び範囲内で、甲が乙に対し本コンテンツの利用を認めることをいう。</w:t>
      </w:r>
    </w:p>
    <w:p w:rsidR="00000000" w:rsidDel="00000000" w:rsidP="00000000" w:rsidRDefault="00000000" w:rsidRPr="00000000" w14:paraId="0000000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「受講者」とは、乙が運営する英会話スクール、オンライン英会話サービス、企業研修その他の教育サービスにおいて、本コンテンツを使用して学習する者をいう。</w:t>
      </w:r>
    </w:p>
    <w:p w:rsidR="00000000" w:rsidDel="00000000" w:rsidP="00000000" w:rsidRDefault="00000000" w:rsidRPr="00000000" w14:paraId="0000000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「講師等」とは、乙の役員、従業員、講師、業務委託先その他本コンテンツを使用して教育業務に従事する者をいう。</w:t>
      </w:r>
    </w:p>
    <w:p w:rsidR="00000000" w:rsidDel="00000000" w:rsidP="00000000" w:rsidRDefault="00000000" w:rsidRPr="00000000" w14:paraId="0000001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「電子教材」とは、PDF、電子書籍、音声ファイル、動画ファイル、学習管理システム上の教材その他電子的に提供される本教材をいう。</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1vc9ceppgel0" w:id="3"/>
      <w:bookmarkEnd w:id="3"/>
      <w:r w:rsidDel="00000000" w:rsidR="00000000" w:rsidRPr="00000000">
        <w:rPr>
          <w:rFonts w:ascii="Arial Unicode MS" w:cs="Arial Unicode MS" w:eastAsia="Arial Unicode MS" w:hAnsi="Arial Unicode MS"/>
          <w:b w:val="1"/>
          <w:bCs w:val="1"/>
          <w:rtl w:val="0"/>
        </w:rPr>
        <w:t xml:space="preserve">第3条（利用許諾の対象）</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甲が乙に利用を許諾する本コンテンツの内容は、次のとおりとする。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80"/>
        <w:gridCol w:w="6435"/>
        <w:tblGridChange w:id="0">
          <w:tblGrid>
            <w:gridCol w:w="2580"/>
            <w:gridCol w:w="6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教材・カリキュラム名称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テキスト　□ ワークブック　□ 音声教材　□ 動画教材　□ 電子教材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カリキュラムの種類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ビジネス英会話　□ 資格試験対策　□ 子ども向け英会話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中級　□ 上級　□ 全レベル</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対象年齢・学習者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利用対象講師数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利用対象受講者数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利用施設・教室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紙媒体　□ 電子データ　□ 専用システム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教材バージョン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前項の内容に変更又は追加が生じる場合、甲乙は事前に協議し、書面又は電磁的方法により合意するものとする。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本契約に基づく利用許諾の対象は、前項に定める本コンテンツに限られ、甲が保有する他の教材、教育プログラム、商標、システムその他の知的財産について当然に利用を許諾するものではない。</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ixpoa7q7w1h8" w:id="4"/>
      <w:bookmarkEnd w:id="4"/>
      <w:r w:rsidDel="00000000" w:rsidR="00000000" w:rsidRPr="00000000">
        <w:rPr>
          <w:rFonts w:ascii="Arial Unicode MS" w:cs="Arial Unicode MS" w:eastAsia="Arial Unicode MS" w:hAnsi="Arial Unicode MS"/>
          <w:b w:val="1"/>
          <w:bCs w:val="1"/>
          <w:rtl w:val="0"/>
        </w:rPr>
        <w:t xml:space="preserve">第4条（利用許諾の範囲）</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甲は、乙に対し、本契約の有効期間中、本コンテンツを次の目的及び範囲内で利用する非独占的かつ譲渡不能の権利を許諾する。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乙が運営する英会話教室又は語学スクールにおける授業への利用</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乙が提供するオンライン英会話レッスンへの利用</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乙が実施する企業向け英語研修又は教育プログラムへの利用</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受講者の学習支援、課題提供及び学習評価への利用</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その他甲乙が事前に合意した教育目的での利用</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本コンテンツの利用地域は、次のとおりとする。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日本国内に限定する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日本国内及び海外での利用を認める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乙は、本契約に定める利用目的、利用人数、利用施設及び利用方法を超えて本コンテンツを利用してはならない。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本契約に基づく利用許諾は、乙に対して本コンテンツの所有権又は著作権その他の知的財産権を移転するものではない。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乙は、甲の事前の書面又は電磁的方法による承諾なく、第三者に本コンテンツの利用権を譲渡し、再許諾し、又は担保に供してはならない。</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n4jv3xilzses" w:id="5"/>
      <w:bookmarkEnd w:id="5"/>
      <w:r w:rsidDel="00000000" w:rsidR="00000000" w:rsidRPr="00000000">
        <w:rPr>
          <w:rFonts w:ascii="Arial Unicode MS" w:cs="Arial Unicode MS" w:eastAsia="Arial Unicode MS" w:hAnsi="Arial Unicode MS"/>
          <w:b w:val="1"/>
          <w:bCs w:val="1"/>
          <w:rtl w:val="0"/>
        </w:rPr>
        <w:t xml:space="preserve">第5条（利用形態及び利用条件）</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本コンテンツの利用形態は、次のとおりとする。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8505986643213"/>
        <w:gridCol w:w="6744.661212359301"/>
        <w:tblGridChange w:id="0">
          <w:tblGrid>
            <w:gridCol w:w="2280.8505986643213"/>
            <w:gridCol w:w="6744.66121235930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教室授業　□ オンライン授業　□ 企業研修　□ 個別指導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利用可能拠点数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拠点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利用可能講師数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利用可能受講者数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同時アクセス数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教材の印刷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不許可　□ 条件付き許可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教材の複製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不許可　□ 条件付き許可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教材の編集・改変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不許可　□ 条件付き許可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オンライン配信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不許可　□ 条件付き許可</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受講者へのデータ配布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　□ 不許可　□ 条件付き許可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その他の利用条件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bl>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前項において許可又は条件付き許可とされた利用については、甲乙が別途合意する数量、方法、配布対象及び期間等の条件に従うものとする。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乙は、講師等及び受講者に対し、本コンテンツの利用条件を適切に周知し、契約違反又は権利侵害が発生しないよう合理的な管理措置を講じるものとする。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乙が利用条件の変更を希望する場合、事前に甲へ申し出て、必要に応じて利用料金その他の契約条件を変更するものとする。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7nl4ml6cxw5z" w:id="6"/>
      <w:bookmarkEnd w:id="6"/>
      <w:r w:rsidDel="00000000" w:rsidR="00000000" w:rsidRPr="00000000">
        <w:rPr>
          <w:rFonts w:ascii="Arial Unicode MS" w:cs="Arial Unicode MS" w:eastAsia="Arial Unicode MS" w:hAnsi="Arial Unicode MS"/>
          <w:b w:val="1"/>
          <w:bCs w:val="1"/>
          <w:rtl w:val="0"/>
        </w:rPr>
        <w:t xml:space="preserve">第6条（教材及びカリキュラムの提供）</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甲は、乙に対し、本契約で定める本コンテンツを、合意した提供方法及び提供期限に従って提供するものとする。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本コンテンツの提供方法及び提供時期は、次のとおりとする。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3.253283686611"/>
        <w:gridCol w:w="7552.258527337012"/>
        <w:tblGridChange w:id="0">
          <w:tblGrid>
            <w:gridCol w:w="1473.253283686611"/>
            <w:gridCol w:w="7552.25852733701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初回提供期限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　□ クラウドストレージ　□ 専用システム　□ 郵送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PDF　□ Word　□ 動画　□ 音声　□ 紙媒体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 四半期　□ 年1回　□ 不定期　□ 更新なし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bl>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甲は、提供する本コンテンツについて、通常の教育目的で利用するために必要な範囲で、内容及びファイル等の状態を確認するものとする。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乙は、本コンテンツの提供を受けた後、合理的な期間内に、合意した教材の種類、数量、ファイル形式及びアクセス可否等を確認するものとする。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提供された本コンテンツに不足、破損、データ不良その他契約内容との不一致が認められた場合、乙は速やかに甲へ通知し、甲乙協議のうえ、再提供、修正その他合理的な対応を行うものとする。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san0kus8f771" w:id="7"/>
      <w:bookmarkEnd w:id="7"/>
      <w:r w:rsidDel="00000000" w:rsidR="00000000" w:rsidRPr="00000000">
        <w:rPr>
          <w:rFonts w:ascii="Arial Unicode MS" w:cs="Arial Unicode MS" w:eastAsia="Arial Unicode MS" w:hAnsi="Arial Unicode MS"/>
          <w:b w:val="1"/>
          <w:bCs w:val="1"/>
          <w:rtl w:val="0"/>
        </w:rPr>
        <w:t xml:space="preserve">第7条（利用料金及び支払条件）</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乙は、甲に対し、本コンテンツの利用許諾の対価として、次の利用料金を支払うものとする。</w:t>
      </w:r>
    </w:p>
    <w:tbl>
      <w:tblPr>
        <w:tblStyle w:val="Table4"/>
        <w:tblW w:w="7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5255"/>
        <w:tblGridChange w:id="0">
          <w:tblGrid>
            <w:gridCol w:w="236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初期導入費用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教材購入費用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追加ライセンス料金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請求書発行日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bl>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月額料金又は年額料金を適用する場合、その課金開始日、対象期間及び請求方法については、甲乙が別途合意するものとする。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乙が利用可能人数、利用拠点数その他の契約条件を超えて本コンテンツを利用する場合、甲乙は追加利用料金について協議するものとする。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乙が支払期限までに利用料金を支払わない場合、甲は相当の期間を定めて支払を催告することができる。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乙が前項の催告期間内に支払を行わない場合、甲は、本契約に基づく利用許諾の全部又は一部を停止することができる。ただし、停止に先立ち、合理的な方法により乙へ通知するものとする。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支払遅延に伴う遅延損害金については、法令に反しない範囲で、年　　　　％とする。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afzeu41zbq0t" w:id="8"/>
      <w:bookmarkEnd w:id="8"/>
      <w:r w:rsidDel="00000000" w:rsidR="00000000" w:rsidRPr="00000000">
        <w:rPr>
          <w:rFonts w:ascii="Arial Unicode MS" w:cs="Arial Unicode MS" w:eastAsia="Arial Unicode MS" w:hAnsi="Arial Unicode MS"/>
          <w:b w:val="1"/>
          <w:bCs w:val="1"/>
          <w:rtl w:val="0"/>
        </w:rPr>
        <w:t xml:space="preserve">第8条（知的財産権の帰属）</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本コンテンツに係る著作権、商標権その他の知的財産権は、甲又は甲に対して適法に権利を許諾した第三者に帰属するものとする。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本コンテンツに含まれる文章、音声、動画、画像、イラスト、教材構成、編集物その他著作権法上保護される著作物については、権利者の権利が尊重されるものとする。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カリキュラムに含まれる教育方法、指導手順、学習計画その他の情報については、その内容及び性質に応じ、著作権法、不正競争防止法その他関係法令により保護される範囲で権利が認められ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本契約は、本コンテンツに係る知的財産権の譲渡を目的とするものではなく、乙は、本契約に明示された範囲内でのみ本コンテンツを利用することができる。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乙は、本コンテンツに表示された著作権表示、権利者名、商標表示その他の権利表示を、甲の事前の承諾なく削除又は変更してはならない。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乙が本コンテンツの利用に関連して独自に作成した教材その他の成果物については、第10条の定めに従うものとする。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8dpdcoaw1ojv"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乙は、甲の事前の書面又は電磁的方法による承諾なく、次の各号に掲げる行為を行ってはならない。</w:t>
      </w:r>
    </w:p>
    <w:p w:rsidR="00000000" w:rsidDel="00000000" w:rsidP="00000000" w:rsidRDefault="00000000" w:rsidRPr="00000000" w14:paraId="0000009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本コンテンツを第三者に販売、貸与、譲渡又は再許諾する行為</w:t>
      </w:r>
    </w:p>
    <w:p w:rsidR="00000000" w:rsidDel="00000000" w:rsidP="00000000" w:rsidRDefault="00000000" w:rsidRPr="00000000" w14:paraId="0000009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本コンテンツを契約で認められた範囲を超えて複製又は配布する行為</w:t>
      </w:r>
    </w:p>
    <w:p w:rsidR="00000000" w:rsidDel="00000000" w:rsidP="00000000" w:rsidRDefault="00000000" w:rsidRPr="00000000" w14:paraId="0000009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本コンテンツをインターネット上で一般公開する行為</w:t>
      </w:r>
    </w:p>
    <w:p w:rsidR="00000000" w:rsidDel="00000000" w:rsidP="00000000" w:rsidRDefault="00000000" w:rsidRPr="00000000" w14:paraId="0000009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本コンテンツを無断で動画配信サイト、SNS、ファイル共有サービスその他の媒体に掲載する行為</w:t>
      </w:r>
    </w:p>
    <w:p w:rsidR="00000000" w:rsidDel="00000000" w:rsidP="00000000" w:rsidRDefault="00000000" w:rsidRPr="00000000" w14:paraId="0000009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本コンテンツを改変し、自己又は第三者が独自に開発した教材であるかのように表示する行為</w:t>
      </w:r>
    </w:p>
    <w:p w:rsidR="00000000" w:rsidDel="00000000" w:rsidP="00000000" w:rsidRDefault="00000000" w:rsidRPr="00000000" w14:paraId="000000A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本コンテンツを競合教材の制作又は販売のために、許諾範囲を超えて利用する行為</w:t>
      </w:r>
    </w:p>
    <w:p w:rsidR="00000000" w:rsidDel="00000000" w:rsidP="00000000" w:rsidRDefault="00000000" w:rsidRPr="00000000" w14:paraId="000000A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本コンテンツを生成AIその他の機械学習システムの学習用データとして投入する行為。ただし、甲が明示的に許可した場合を除く。</w:t>
      </w:r>
    </w:p>
    <w:p w:rsidR="00000000" w:rsidDel="00000000" w:rsidP="00000000" w:rsidRDefault="00000000" w:rsidRPr="00000000" w14:paraId="000000A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本コンテンツに設定されたアクセス制限、コピー制限その他の技術的保護措置を不正に回避する行為</w:t>
      </w:r>
    </w:p>
    <w:p w:rsidR="00000000" w:rsidDel="00000000" w:rsidP="00000000" w:rsidRDefault="00000000" w:rsidRPr="00000000" w14:paraId="000000A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甲又は第三者の知的財産権、営業秘密その他の権利利益を侵害する行為</w:t>
      </w:r>
    </w:p>
    <w:p w:rsidR="00000000" w:rsidDel="00000000" w:rsidP="00000000" w:rsidRDefault="00000000" w:rsidRPr="00000000" w14:paraId="000000A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その他本契約の目的に反する利用又は法令に違反する行為</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ple5la81p28p" w:id="10"/>
      <w:bookmarkEnd w:id="10"/>
      <w:r w:rsidDel="00000000" w:rsidR="00000000" w:rsidRPr="00000000">
        <w:rPr>
          <w:rFonts w:ascii="Arial Unicode MS" w:cs="Arial Unicode MS" w:eastAsia="Arial Unicode MS" w:hAnsi="Arial Unicode MS"/>
          <w:b w:val="1"/>
          <w:bCs w:val="1"/>
          <w:rtl w:val="0"/>
        </w:rPr>
        <w:t xml:space="preserve">第10条（教材の改変及び二次的著作物）</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コンテンツの翻訳、編集、改訂、抜粋、再構成、動画化、音声化その他の改変を行う場合、あらかじめ甲の書面又は電磁的方法による承諾を得るものとする。ただし、第5条において明示的に許可された範囲内の利用については、この限りでな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甲が前項の改変を承諾する場合、改変可能な範囲、利用目的、成果物の利用方法及び第三者への提供の可否について、甲乙間で別途定めるものとする。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乙が本コンテンツを利用して新たな著作物を作成した場合、当該著作物に関する権利の帰属は、著作権法その他関係法令及び甲乙間の個別合意に従うものとする。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乙が独自に創作した部分に著作権が成立する場合であっても、甲又は第三者が保有する既存の著作物に関する権利は、当然に乙へ移転するものではない。</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改変された教材を第三者へ販売、配信又は再許諾する場合は、必要な権利処理及び利用条件について甲乙間で別途合意するものとする。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著作者人格権の取扱いについては、著作者本人の権利を尊重し、必要に応じて権利者から適切な同意を取得するものとする。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orfd0b1vzxn9" w:id="11"/>
      <w:bookmarkEnd w:id="11"/>
      <w:r w:rsidDel="00000000" w:rsidR="00000000" w:rsidRPr="00000000">
        <w:rPr>
          <w:rFonts w:ascii="Arial Unicode MS" w:cs="Arial Unicode MS" w:eastAsia="Arial Unicode MS" w:hAnsi="Arial Unicode MS"/>
          <w:b w:val="1"/>
          <w:bCs w:val="1"/>
          <w:rtl w:val="0"/>
        </w:rPr>
        <w:t xml:space="preserve">第11条（講師及び受講者による利用）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乙は、講師等及び受講者が本コンテンツを利用する場合、本契約に定める利用条件を遵守させるため、合理的に必要な措置を講じるものとする。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乙は、講師等に対し、本コンテンツの複製、配布、改変及び外部提供に関する制限を周知するものとする。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受講者に教材を配布する場合、乙は、配布対象、配布方法及び利用可能期間について、甲が許諾した条件に従うものとする。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乙は、受講者による私的な学習利用を超える本コンテンツの再配布又は商用利用を防止するため、必要な注意喚起を行うものとする。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講師等又は受講者による本コンテンツの不正利用が判明した場合、乙は速やかに甲へ報告し、合理的な範囲で利用停止、削除依頼その他の対応に協力するものとする。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乙は、自己の指揮監督下にある講師等の行為について、本契約及び関係法令に従い責任を負うものとする。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vbqpc0a5j1y8" w:id="12"/>
      <w:bookmarkEnd w:id="12"/>
      <w:r w:rsidDel="00000000" w:rsidR="00000000" w:rsidRPr="00000000">
        <w:rPr>
          <w:rFonts w:ascii="Arial Unicode MS" w:cs="Arial Unicode MS" w:eastAsia="Arial Unicode MS" w:hAnsi="Arial Unicode MS"/>
          <w:b w:val="1"/>
          <w:bCs w:val="1"/>
          <w:rtl w:val="0"/>
        </w:rPr>
        <w:t xml:space="preserve">第12条（オンライン教材及びシステム利用）</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本コンテンツが専用システム、学習管理システム、クラウドサービスその他のオンライン環境を通じて提供される場合、乙は、甲が事前に提示する利用条件及び技術的要件に従うものとする。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乙は、アカウント、パスワードその他の認証情報を適切に管理し、許諾された利用者以外の第三者に使用させてはならない。</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甲は、システムの保守、セキュリティ対策、障害対応その他合理的な理由により、必要な範囲でサービスの全部又は一部を一時停止することができる。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甲は、計画的な保守作業を実施する場合、緊急時を除き、可能な限り事前に乙へ通知するものとする。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システム障害その他の事情により本コンテンツの利用が困難となった場合、甲は合理的な範囲で復旧又は代替提供に努めるものとする。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システムの利用可能時間、稼働率、障害対応時間その他のサービス水準について個別に合意した場合は、当該合意に従うものとする。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rswueyidsqbw" w:id="13"/>
      <w:bookmarkEnd w:id="13"/>
      <w:r w:rsidDel="00000000" w:rsidR="00000000" w:rsidRPr="00000000">
        <w:rPr>
          <w:rFonts w:ascii="Arial Unicode MS" w:cs="Arial Unicode MS" w:eastAsia="Arial Unicode MS" w:hAnsi="Arial Unicode MS"/>
          <w:b w:val="1"/>
          <w:bCs w:val="1"/>
          <w:rtl w:val="0"/>
        </w:rPr>
        <w:t xml:space="preserve">第13条（教材及びカリキュラムの更新）</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甲は、教育内容の改善、学習効果の向上、法令改正、技術的変更その他合理的な理由により、本コンテンツの内容を更新することができる。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更新により本コンテンツの主要な内容、利用方法又は提供条件に重要な変更が生じる場合、甲は、合理的な期間をもって乙へ通知するものとする。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更新版の提供に追加費用が発生する場合、甲は事前に乙へその内容を提示し、甲乙の合意を得るものとする。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旧版教材の継続利用の可否及び利用期限については、甲乙が別途合意するものとする。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更新によって既存の授業計画又は受講者への教育提供に重大な影響が生じる場合、甲乙は必要な移行措置について協議するものとする。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dvd8igz77l5y" w:id="14"/>
      <w:bookmarkEnd w:id="14"/>
      <w:r w:rsidDel="00000000" w:rsidR="00000000" w:rsidRPr="00000000">
        <w:rPr>
          <w:rFonts w:ascii="Arial Unicode MS" w:cs="Arial Unicode MS" w:eastAsia="Arial Unicode MS" w:hAnsi="Arial Unicode MS"/>
          <w:b w:val="1"/>
          <w:bCs w:val="1"/>
          <w:rtl w:val="0"/>
        </w:rPr>
        <w:t xml:space="preserve">第14条（品質及び教育効果）</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甲は、本コンテンツについて、契約で合意した内容及び仕様に適合するよう合理的な注意をもって制作及び提供するものとする。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甲は、本コンテンツが英会話能力の向上を目的とする教育資料であることを確認する。ただし、特定の試験結果、資格取得、語学能力の到達水準その他個別の教育成果を保証するものではない。</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本コンテンツの教育効果は、受講者の学習時間、学習意欲、既存の語学能力、講師の指導方法その他の事情により異なる場合がある。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乙は、本コンテンツを利用して教育サービスを提供する場合、受講者の年齢、能力及び学習目的に応じて適切に指導するものとする。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本条は、甲が契約上負う教材の提供義務、契約不適合に関する責任その他法令上の責任を免除するものではない。</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duxhrndoqu04" w:id="15"/>
      <w:bookmarkEnd w:id="15"/>
      <w:r w:rsidDel="00000000" w:rsidR="00000000" w:rsidRPr="00000000">
        <w:rPr>
          <w:rFonts w:ascii="Arial Unicode MS" w:cs="Arial Unicode MS" w:eastAsia="Arial Unicode MS" w:hAnsi="Arial Unicode MS"/>
          <w:b w:val="1"/>
          <w:bCs w:val="1"/>
          <w:rtl w:val="0"/>
        </w:rPr>
        <w:t xml:space="preserve">第15条（第三者の権利に関する保証）</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甲は、本コンテンツについて、本契約に定める利用許諾を行うために必要な権利又は権限を適法に保有していることを保証する。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本コンテンツに第三者が権利を有する音楽、画像、映像、文章、音声その他の素材が含まれる場合、甲は、本契約で許諾する利用範囲に必要な権利処理を行うものとする。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本コンテンツについて第三者から知的財産権侵害その他の権利侵害の申立てがあった場合、甲乙は速やかに相手方へ通知し、事実関係の確認及び対応について協力するものとする。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甲の提供した本コンテンツ自体に起因して第三者の権利侵害が認められた場合、甲は、自己の責任に応じて、必要な権利処理、教材の修正、代替教材の提供その他合理的な措置を講じるものとする。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乙による無断改変、許諾範囲外の利用又は第三者素材の追加等に起因する権利侵害については、その原因及び責任に応じて乙が対応するものとする。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na053bix6w9i"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相手方から開示された技術上、営業上、教育上その他の情報のうち、秘密である旨が明示された情報又は開示状況から合理的に秘密と認められる情報（以下「秘密情報」という。）を、相手方の事前の承諾なく第三者に開示又は漏えいしてはならない。</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次の各号に該当する情報は、秘密情報に含まれないものとする。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開示後、受領者の責めに帰すべき事由によらず公知となった情報</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正当な権限を有する第三者から秘密保持義務を負うことなく取得した情報</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相手方の秘密情報によらず独自に開発又は取得した情報</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甲及び乙は、秘密情報を本契約の履行に必要な範囲内でのみ利用するものとする。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甲及び乙は、本契約の履行上必要な役員、従業員、講師等その他の関係者に秘密情報を開示する場合、当該関係者に本条と同等の秘密保持義務を負わせるものとする。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又は裁判所その他の公的機関の適法な命令に基づき秘密情報を開示する必要がある場合、必要最小限の範囲で開示することができる。この場合、法令上許される範囲で、相手方へ速やかに通知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本条の義務は、本契約終了後も　　　　年間存続するものとする。ただし、営業秘密その他法令上保護される情報については、当該保護が認められる範囲で引き続き適切に取り扱うものとする。</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s4r4sgrjpt7"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甲及び乙は、本契約の履行に関連して取得する講師等及び受講者の個人情報について、個人情報の保護に関する法律その他関係法令に従い、適切に取り扱うものとする。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個人情報を取り扱う場合、その利用目的を明確にし、当該目的の達成に必要な範囲で利用するものとする。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乙が受講者の氏名、学習履歴、成績、音声、映像その他の個人情報を甲に提供する場合、法令上必要な通知、公表又は同意取得その他の手続を適切に行うものとする。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甲が乙から個人情報の取扱いを委託される場合、甲乙は、取扱範囲、安全管理措置、再委託の条件、漏えい等発生時の対応及び契約終了時の取扱いについて、必要に応じて別途定めるものとする。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個人情報の漏えい、滅失、毀損その他の事故が発生した場合、甲乙は速やかに相手方へ連絡し、関係法令に従って必要な対応を行うものとする。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ut6uomul1uhk" w:id="18"/>
      <w:bookmarkEnd w:id="18"/>
      <w:r w:rsidDel="00000000" w:rsidR="00000000" w:rsidRPr="00000000">
        <w:rPr>
          <w:rFonts w:ascii="Arial Unicode MS" w:cs="Arial Unicode MS" w:eastAsia="Arial Unicode MS" w:hAnsi="Arial Unicode MS"/>
          <w:b w:val="1"/>
          <w:bCs w:val="1"/>
          <w:rtl w:val="0"/>
        </w:rPr>
        <w:t xml:space="preserve">第18条（利用状況の確認）</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甲は、本コンテンツの適正な利用及び契約条件の遵守を確認するため、合理的に必要な範囲で乙に対し利用状況の報告を求めることができる。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乙は、利用講師数、利用受講者数、利用拠点数その他本契約で定める利用条件の確認に必要な情報について、合理的な範囲で甲へ報告するものとする。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甲が利用状況の確認を行う場合、乙の営業活動、受講者の個人情報及び秘密情報の保護に配慮するものとする。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契約条件を超える利用が確認された場合、甲乙は事実関係を確認し、追加利用料金の精算、利用条件の変更その他必要な措置について協議するものとする。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rko16gs041uc"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本契約の更新方法は、次のいずれかとする。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期間満了により終了する。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期間満了日の　　　　日前までに、甲又は乙から書面又は電磁的方法による更新拒絶の通知がない場合、同一条件で　　　　年間更新する。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甲乙協議のうえ、書面又は電磁的方法による合意により更新する。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契約更新に伴い利用料金、利用人数、利用範囲その他の条件を変更する場合、甲乙は更新前に協議し、合意するものとする。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契約期間中に提供された本コンテンツの利用権は、別途合意がある場合を除き、本契約の終了と同時に消滅するものとする。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o071xcfd0h0c" w:id="20"/>
      <w:bookmarkEnd w:id="20"/>
      <w:r w:rsidDel="00000000" w:rsidR="00000000" w:rsidRPr="00000000">
        <w:rPr>
          <w:rFonts w:ascii="Arial Unicode MS" w:cs="Arial Unicode MS" w:eastAsia="Arial Unicode MS" w:hAnsi="Arial Unicode MS"/>
          <w:b w:val="1"/>
          <w:bCs w:val="1"/>
          <w:rtl w:val="0"/>
        </w:rPr>
        <w:t xml:space="preserve">第20条（中途解約）</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甲又は乙は、相手方に対し、解約希望日の　　　　日前までに書面又は電磁的方法により通知することで、本契約を中途解約することができる。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中途解約時の利用料金の精算方法は、次のとおりとする。</w:t>
      </w:r>
    </w:p>
    <w:tbl>
      <w:tblPr>
        <w:tblStyle w:val="Table5"/>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510"/>
        <w:tblGridChange w:id="0">
          <w:tblGrid>
            <w:gridCol w:w="167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解約予告期間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初期導入費用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返金なし　□ 別途協議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日割精算　□ 月末まで課金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未経過期間分を返金　□ 別途協議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教材購入費用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返金なし　□ 未提供分を精算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rPr>
                <w:sz w:val="20"/>
                <w:szCs w:val="20"/>
              </w:rPr>
            </w:pPr>
            <w:r w:rsidDel="00000000" w:rsidR="00000000" w:rsidRPr="00000000">
              <w:rPr>
                <w:rtl w:val="0"/>
              </w:rPr>
            </w:r>
          </w:p>
        </w:tc>
      </w:tr>
    </w:tbl>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前項の精算条件は、関係法令に反しない範囲で適用するものとし、相手方の債務不履行その他法令上認められる解除又は損害賠償請求の権利を妨げない。</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甲乙は、中途解約により受講者への教育提供に影響が生じる場合、必要に応じて合理的な移行措置について協議するものとする。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m6xvvgen8b8t" w:id="21"/>
      <w:bookmarkEnd w:id="21"/>
      <w:r w:rsidDel="00000000" w:rsidR="00000000" w:rsidRPr="00000000">
        <w:rPr>
          <w:rFonts w:ascii="Arial Unicode MS" w:cs="Arial Unicode MS" w:eastAsia="Arial Unicode MS" w:hAnsi="Arial Unicode MS"/>
          <w:b w:val="1"/>
          <w:bCs w:val="1"/>
          <w:rtl w:val="0"/>
        </w:rPr>
        <w:t xml:space="preserve">第21条（契約解除）</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甲又は乙は、相手方が本契約に違反した場合、相当の期間を定めて是正を催告し、当該期間内に違反が是正されないときは、本契約の全部又は一部を解除することができる。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甲又は乙は、相手方に次の各号のいずれかの事由が生じた場合、法令上許される範囲で、催告を要することなく本契約を解除することができる。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本契約に関する重大な違反があり、その性質上是正が困難である場合</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本コンテンツの重大な無断複製、無断販売又は第三者への不正提供が行われた場合</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支払停止又は支払不能の状態に陥った場合</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破産手続、民事再生手続その他これらに類する倒産手続の開始申立てがあった場合</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相手方の信用を著しく害する重大な行為があった場合</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その他本契約の継続を著しく困難にする重大な事由が生じた場合</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本条に基づく解除は、解除原因を生じさせた当事者に対する損害賠償請求を妨げないものとする。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契約解除に伴う既払料金及び未払料金の精算については、解除の原因、履行状況及び関係法令に従って処理するものとする。</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123qneoi9aq6" w:id="22"/>
      <w:bookmarkEnd w:id="22"/>
      <w:r w:rsidDel="00000000" w:rsidR="00000000" w:rsidRPr="00000000">
        <w:rPr>
          <w:rFonts w:ascii="Arial Unicode MS" w:cs="Arial Unicode MS" w:eastAsia="Arial Unicode MS" w:hAnsi="Arial Unicode MS"/>
          <w:b w:val="1"/>
          <w:bCs w:val="1"/>
          <w:rtl w:val="0"/>
        </w:rPr>
        <w:t xml:space="preserve">第22条（契約終了後の取扱い）</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本契約が期間満了、解約、解除その他の理由により終了した場合、乙は、別途合意がある場合を除き、本コンテンツの新たな利用を停止するものとする。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乙は、甲から提供された電子教材及びその複製物について、甲の合理的な指示に従い、返還、削除又は廃棄するものとする。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紙媒体の教材については、購入済み教材の所有権及び利用許諾条件を踏まえ、甲乙が別途定める方法により取り扱うものとする。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乙は、甲から求められた場合、本コンテンツの削除又は廃棄が完了した旨を合理的な方法により報告するものとする。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上保存が必要な資料又は通常のバックアップ処理により直ちに削除することが困難なデータについては、必要最小限の範囲で保存することができる。ただし、乙は当該データを本契約終了後の新たな教育サービスに利用してはならない。</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契約終了前に受講者へ適法に配布された教材の継続利用については、甲乙が別途合意した条件及び関係法令に従うものとする。</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7dbosa3mlmiq"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甲又は乙は、本契約に違反し、自己の責めに帰すべき事由により相手方に損害を与えた場合、民法その他関係法令に従い、その損害を賠償する責任を負うものとする。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損害賠償の範囲は、当該違反行為と相当因果関係のある損害とし、特別の事情によって生じた損害については、関係法令に従って判断するものとする。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甲乙は、通常の契約違反に関する損害賠償責任の上限について、次の条件を適用することができる。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損害発生前12か月間に乙が甲へ支払った利用料金の総額</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金　　　　　　　　　円</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責任上限を設けない</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前項の責任制限は、故意又は重大な過失による損害、知的財産権の重大な侵害、秘密保持義務違反その他甲乙が別途合意する事項には適用しないものとする。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本条の定めは、関係法令により制限又は免除が認められない責任を排除するものではない。</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qbfawtrpwysq"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火災、停電、通信障害、感染症の大規模な流行、戦争、暴動、法令の制定改廃その他当事者の合理的な支配を超える事由により、本契約上の義務の履行が困難となった場合、その責任の有無及び範囲は、当該事由の内容及び関係法令に従って判断す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前項の事由が発生した場合、影響を受けた当事者は、合理的に可能な範囲で速やかに相手方へ通知し、被害の軽減及び履行再開に努めるものとする。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不可抗力による履行不能又は履行遅延が　　　　日以上継続した場合、甲乙は契約の継続、変更又は終了について協議するものとする。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不可抗力を理由とする契約終了時の料金精算については、履行済み部分、未提供部分及び関係法令を踏まえて協議するものとする。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mx3yumj4hknw"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甲及び乙は、自ら及び自己の役員等が、暴力団、暴力団員、暴力団関係企業その他これらに準ずる反社会的勢力に該当しないことを表明し、保証する。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甲及び乙は、反社会的勢力を利用し、又はこれらに資金提供その他の便宜供与を行わないものとする。</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甲又は乙が前2項に違反した場合、相手方は、催告を要することなく本契約を解除することができる。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本条に基づき適法に契約を解除した当事者は、解除自体を理由とする損害賠償責任を負わないものとする。</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m73znlsvuzgt"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甲及び乙は、相手方の事前の書面又は電磁的方法による承諾なく、本契約に基づく契約上の地位、権利又は義務の全部又は一部を第三者へ譲渡し、承継させ、又は担保に供してはならない。</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kmudcvbyr1kh" w:id="27"/>
      <w:bookmarkEnd w:id="27"/>
      <w:r w:rsidDel="00000000" w:rsidR="00000000" w:rsidRPr="00000000">
        <w:rPr>
          <w:rFonts w:ascii="Arial Unicode MS" w:cs="Arial Unicode MS" w:eastAsia="Arial Unicode MS" w:hAnsi="Arial Unicode MS"/>
          <w:b w:val="1"/>
          <w:bCs w:val="1"/>
          <w:rtl w:val="0"/>
        </w:rPr>
        <w:t xml:space="preserve">第27条（通知及び連絡）</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本契約に関する通知、請求、承諾その他の連絡は、甲乙があらかじめ指定した電子メールアドレス、書面その他合意した方法により行うものとする。</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甲及び乙は、住所、所在地、代表者、担当者又は連絡先に変更が生じた場合、速やかに相手方へ通知するものとする。</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電子メールその他の電磁的方法による通知については、送信記録、受信状況その他の事情を踏まえ、相手方が通常確認できる状態に置かれた時点を基準として、その到達を判断するものとする。</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pStyle w:val="Heading2"/>
        <w:keepNext w:val="0"/>
        <w:keepLines w:val="0"/>
        <w:spacing w:after="80" w:lineRule="auto"/>
        <w:rPr>
          <w:b w:val="1"/>
          <w:bCs w:val="1"/>
        </w:rPr>
      </w:pPr>
      <w:bookmarkStart w:colFirst="0" w:colLast="0" w:name="_a5s5crhduuk7" w:id="28"/>
      <w:bookmarkEnd w:id="28"/>
      <w:r w:rsidDel="00000000" w:rsidR="00000000" w:rsidRPr="00000000">
        <w:rPr>
          <w:rFonts w:ascii="Arial Unicode MS" w:cs="Arial Unicode MS" w:eastAsia="Arial Unicode MS" w:hAnsi="Arial Unicode MS"/>
          <w:b w:val="1"/>
          <w:bCs w:val="1"/>
          <w:rtl w:val="0"/>
        </w:rPr>
        <w:t xml:space="preserve">第28条（契約内容の変更）</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本契約の内容を変更する場合、甲乙は協議のうえ、書面又は電磁的方法により合意するものとする。</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利用料金、利用人数、利用拠点、利用期間、教材の種類その他重要な契約条件については、変更内容及び適用開始日を明確にするものとする。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甲が提供するシステムの技術的仕様その他軽微な運用事項について変更が必要となった場合、甲は、乙に対する合理的な通知及び説明を行うものとする。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前項の変更によって乙の契約上の主要な権利が不当に制限される場合、甲乙は必要な対応について協議するものとする。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po5xdi9lerto" w:id="29"/>
      <w:bookmarkEnd w:id="29"/>
      <w:r w:rsidDel="00000000" w:rsidR="00000000" w:rsidRPr="00000000">
        <w:rPr>
          <w:rFonts w:ascii="Arial Unicode MS" w:cs="Arial Unicode MS" w:eastAsia="Arial Unicode MS" w:hAnsi="Arial Unicode MS"/>
          <w:b w:val="1"/>
          <w:bCs w:val="1"/>
          <w:rtl w:val="0"/>
        </w:rPr>
        <w:t xml:space="preserve">第29条（存続条項）</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第8条（知的財産権の帰属）、第10条（教材の改変及び二次的著作物）のうち権利帰属に関する規定、第15条（第三者の権利に関する保証）、第16条（秘密保持）、第17条（個人情報の取扱い）、第22条（契約終了後の取扱い）、第23条（損害賠償）、第30条（協議事項）及び第31条（準拠法及び管轄裁判所）の規定は、その性質又は各条項に定める期間に応じて、本契約終了後も有効に存続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vsoid4unn5ky"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本契約に定めのない事項又は本契約の解釈について疑義が生じた場合、甲及び乙は、信義誠実の原則に従い、協議のうえ解決を図るものとする。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本契約と個別の利用申込書、仕様書その他の関連文書との間に矛盾が生じた場合、甲乙が別途明示的に合意した事項を除き、本契約の定めを優先するものとする。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甲乙は、本コンテンツの適正利用及び受講者への教育サービスの継続に配慮し、合理的な解決に努めるものとする。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mi2a2gn5rfuf" w:id="31"/>
      <w:bookmarkEnd w:id="31"/>
      <w:r w:rsidDel="00000000" w:rsidR="00000000" w:rsidRPr="00000000">
        <w:rPr>
          <w:rFonts w:ascii="Arial Unicode MS" w:cs="Arial Unicode MS" w:eastAsia="Arial Unicode MS" w:hAnsi="Arial Unicode MS"/>
          <w:b w:val="1"/>
          <w:bCs w:val="1"/>
          <w:rtl w:val="0"/>
        </w:rPr>
        <w:t xml:space="preserve">第31条（準拠法及び管轄裁判所）</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本契約に関連して紛争が生じた場合、甲乙は、まず誠実な協議による解決を図るものとする。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協議によって解決しない場合、本契約に関する一切の紛争について、　　　　　　　　　地方裁判所を第一審の専属的合意管轄裁判所とする。ただし、法令により専属管轄が定められる場合その他本合意が適用されない場合は、この限りでない。</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wdsvxh2lbdku" w:id="32"/>
      <w:bookmarkEnd w:id="32"/>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甲及び乙は、本契約の内容を確認し、これに合意した証として、本書2通を作成し、記名押印又は署名のうえ、各自1通を保有する。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なお、甲乙が合意する場合には、電子契約サービスその他の電磁的方法により本契約を締結することができる。この場合、甲乙は、適用法令に従って作成された電磁的記録を、それぞれ保管するものとする。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甲（教材・カリキュラム提供者）</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会社名・団体名：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6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乙（教材・カリキュラム利用者）</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会社名・団体名：　　　　　　　　　　　　　　　　　</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6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