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xrov333m2b0" w:id="0"/>
      <w:bookmarkEnd w:id="0"/>
      <w:r w:rsidDel="00000000" w:rsidR="00000000" w:rsidRPr="00000000">
        <w:rPr>
          <w:rFonts w:ascii="Arial Unicode MS" w:cs="Arial Unicode MS" w:eastAsia="Arial Unicode MS" w:hAnsi="Arial Unicode MS"/>
          <w:b w:val="1"/>
          <w:bCs w:val="1"/>
          <w:sz w:val="44"/>
          <w:szCs w:val="44"/>
          <w:rtl w:val="0"/>
        </w:rPr>
        <w:t xml:space="preserve">免責的債務引受契約書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債権者●●●（以下「甲」という。）、</w:t>
        <w:br w:type="textWrapping"/>
        <w:t xml:space="preserve">原債務者●●●（以下「乙」という。）、</w:t>
        <w:br w:type="textWrapping"/>
        <w:t xml:space="preserve">債務引受人●●●（以下「丙」という。）は、乙が甲に対して負担する債務の免責的債務引受について、次のとおり契約（以下「本契約」という。）を締結する。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ogeguhjzk6n"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本契約は、乙が甲に対して負担する第2条に定める債務について、丙がこれを免責的に引き受け、当該債務の債務者を乙から丙へ変更することを目的とする。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g5isa58mgqy"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本契約の対象となる債務（以下「本債務」という。）は、次のとおりとする。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発生原因：●●●</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債務の内容：●●●</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債務金額：金●●円</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支払期限：●●年●月●日</w:t>
      </w:r>
    </w:p>
    <w:p w:rsidR="00000000" w:rsidDel="00000000" w:rsidP="00000000" w:rsidRDefault="00000000" w:rsidRPr="00000000" w14:paraId="0000000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1xar4jaykcz2"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第3条（免責的債務引受）</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丙は、乙が負担する本債務の全部を免責的に引き受け、甲に対し、本債務を自己の債務として履行することを約する。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甲は、前項の免責的債務引受について、これを承諾する。</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前二項の合意により、本契約締結日をもって、乙は本債務についての責任を免れ、以後、甲は乙に対して本債務の履行を請求しない。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a7mxmo9zbzt9"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第4条（債務内容の同一性）</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本契約に基づく債務引受後も、本債務の内容、金額、支払条件その他一切の条件は、本契約に別途定めのある場合を除き、従前の内容と同一とする。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6la3yrlk2we4"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第5条（担保および保証）</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本債務に関して、従前、担保または保証が付されていた場合であっても、当該担保または保証は、別途書面による合意がない限り、本契約に基づく債務引受後は消滅するものとする。</w:t>
      </w:r>
    </w:p>
    <w:p w:rsidR="00000000" w:rsidDel="00000000" w:rsidP="00000000" w:rsidRDefault="00000000" w:rsidRPr="00000000" w14:paraId="0000001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前項にかかわらず、担保または保証を存続させる場合には、甲、丙および当該担保提供者または保証人との間で、別途書面による合意を行うものとする。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7dbmtyh52mf9"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第6条（表明および保証）</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乙は、本債務が有効に成立しており、第三者との間で争いがないことを表明し、保証する。</w:t>
      </w:r>
    </w:p>
    <w:p w:rsidR="00000000" w:rsidDel="00000000" w:rsidP="00000000" w:rsidRDefault="00000000" w:rsidRPr="00000000" w14:paraId="0000001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丙は、本契約締結および本債務の履行に必要な権限および能力を有していることを表明し、保証する。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甲は、本契約の締結について、適法かつ有効な承諾を行っていることを表明し、保証する。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17zzw0fj9fmq"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第7条（期限の利益）</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丙が本債務の履行を怠った場合、甲は、催告を要せず、当然に期限の利益を喪失させることができるものとする。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afumv6ogogd"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本契約に違反し、他の当事者に損害を与えた者は、その損害を賠償する責任を負うものとする。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j3ol55i3fi5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本契約に定めのない事項または本契約の解釈について疑義が生じた場合には、甲、乙および丙は、誠意をもって協議し、円満な解決を図るものとする。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wwdducqdpid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i4bd1e9v3njr"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第11条（契約の成立）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本契約の成立を証するため、本書三通を作成し、甲、乙および丙が記名押印のうえ、各自一通を保有する。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w:t>
        <w:br w:type="textWrapping"/>
        <w:t xml:space="preserve">住所：</w:t>
        <w:br w:type="textWrapping"/>
        <w:t xml:space="preserve">名称：</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