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bw22dr6k4d4l" w:id="0"/>
      <w:bookmarkEnd w:id="0"/>
      <w:r w:rsidDel="00000000" w:rsidR="00000000" w:rsidRPr="00000000">
        <w:rPr>
          <w:rFonts w:ascii="Arial Unicode MS" w:cs="Arial Unicode MS" w:eastAsia="Arial Unicode MS" w:hAnsi="Arial Unicode MS"/>
          <w:b w:val="1"/>
          <w:bCs w:val="1"/>
          <w:sz w:val="44"/>
          <w:szCs w:val="44"/>
          <w:rtl w:val="0"/>
        </w:rPr>
        <w:t xml:space="preserve">金融消費貸借契約書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貸主●●（以下「甲」という。）と借主●●（以下「乙」という。）は、金銭の消費貸借に関し、以下のとおり金融消費貸借契約（以下「本契約」という。）を締結する。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t63km2ol63h0"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第1条（契約の目的）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本契約は、甲が乙に対して金銭を貸し付け、乙がこれを受領して消費し、約定の条件に従い返済することについて、その権利義務関係を明確に定めることを目的とする。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78nf1h3g6fut"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第2条（貸付金額および交付方法）</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甲は、乙に対し、金●●円を貸し付けるものとし、乙はこれを借り受ける。</w:t>
        <w:br w:type="textWrapping"/>
        <w:t xml:space="preserve">2　前項の貸付金は、本契約締結後●日以内に、乙指定の銀行口座へ振込みにより交付する方法で支払われるものとする。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j6wopgakyefa"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第3条（利息）</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本貸付金には、年●％の割合による利息を付すものとし、利息は元本残高に対し日割計算により発生するものとする。</w:t>
        <w:br w:type="textWrapping"/>
        <w:t xml:space="preserve">2　利息の支払方法および支払時期は、第4条に定める返済条件に従うものとする。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2niwrr9ev3np"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第4条（返済方法および返済期限）</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乙は、本貸付金の元本および利息を、以下の方法により返済する。</w:t>
        <w:br w:type="textWrapping"/>
        <w:t xml:space="preserve">一　返済期限　令和●年●月●日</w:t>
        <w:br w:type="textWrapping"/>
        <w:t xml:space="preserve">二　返済方法　一括返済／分割返済（●回）</w:t>
        <w:br w:type="textWrapping"/>
        <w:t xml:space="preserve">三　返済手段　甲指定の銀行口座への振込み</w:t>
        <w:br w:type="textWrapping"/>
        <w:t xml:space="preserve">2　振込手数料は、乙の負担とする。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vrj6sx6jenn"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第5条（繰上返済）</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乙は、甲の事前の書面承諾を得ることなく、いつでも本貸付金の全部または一部を繰上返済することができる。</w:t>
        <w:br w:type="textWrapping"/>
        <w:t xml:space="preserve">2　繰上返済の場合、繰上返済日までに発生した利息を併せて支払うものとする。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5roqk2u7xt8m"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第6条（遅延損害金）</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乙が本契約に基づく金銭債務の履行を怠った場合には、支払期日の翌日から完済に至るまで、年●％の割合による遅延損害金を支払うものとする。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we5ktnq3sqmu"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第7条（期限の利益の喪失）</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乙が次の各号のいずれかに該当した場合、乙は当然に期限の利益を失い、甲は直ちに本貸付金の全額の返済を請求することができる。</w:t>
        <w:br w:type="textWrapping"/>
        <w:t xml:space="preserve">一　本契約に違反したとき</w:t>
        <w:br w:type="textWrapping"/>
        <w:t xml:space="preserve">二　支払停止、破産手続開始、民事再生手続開始等の申立てがあったとき</w:t>
        <w:br w:type="textWrapping"/>
        <w:t xml:space="preserve">三　差押え、仮差押え、仮処分を受けたとき</w:t>
        <w:br w:type="textWrapping"/>
        <w:t xml:space="preserve">四　信用状態が著しく悪化したと甲が合理的に判断したとき</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6geifdq1qqur"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第8条（担保および保証）</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本契約に基づく債務の履行を担保するため、乙は、別途合意する担保または保証を提供することができるものとする。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j54h4eauak2u"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第9条（契約上の地位の譲渡禁止）</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乙は、甲の事前の書面承諾なく、本契約に基づく地位または権利義務の全部または一部を第三者に譲渡し、承継させ、または担保に供してはならない。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3ba7hen3r9np"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乙が本契約に違反し、これにより甲に損害を与えた場合には、乙は、その一切の損害を賠償する責任を負うものとする。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n7x7s4wzemra"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第11条（協議事項）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本契約に定めのない事項、または本契約の解釈に疑義が生じた場合には、甲乙誠意をもって協議し、円満に解決を図るものとする。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6i8xquvc5b3t"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第12条（準拠法および管轄）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氏名</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