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sr4donnaxdx" w:id="0"/>
      <w:bookmarkEnd w:id="0"/>
      <w:r w:rsidDel="00000000" w:rsidR="00000000" w:rsidRPr="00000000">
        <w:rPr>
          <w:rFonts w:ascii="Arial Unicode MS" w:cs="Arial Unicode MS" w:eastAsia="Arial Unicode MS" w:hAnsi="Arial Unicode MS"/>
          <w:b w:val="1"/>
          <w:bCs w:val="1"/>
          <w:sz w:val="44"/>
          <w:szCs w:val="44"/>
          <w:rtl w:val="0"/>
        </w:rPr>
        <w:t xml:space="preserve">カウンセリング結果記録書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本記録書は、下記のとおり実施されたカウンセリングの内容及び結果について、事実関係を整理し記録することを目的として作成するものである。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u6b4one4pn8"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本記録書は、カウンセラーが実施したカウンセリングの経過、相談内容、カウンセリング結果及び今後の対応方針等を記録し、当事者間における認識の整理並びに適切な支援の継続を図ることを目的とする。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a134by8w4wb"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第2条（カウンセリング実施概要）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本件カウンセリングは、以下の条件に基づき実施されたものである。</w:t>
        <w:br w:type="textWrapping"/>
        <w:t xml:space="preserve">1 カウンセリング実施日</w:t>
        <w:br w:type="textWrapping"/>
        <w:t xml:space="preserve">2 実施方法（対面、オンライン、電話等）</w:t>
        <w:br w:type="textWrapping"/>
        <w:t xml:space="preserve">3 カウンセラー</w:t>
        <w:br w:type="textWrapping"/>
        <w:t xml:space="preserve">4 クライエント</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ro7zp3oor3xw"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第3条（相談内容の要旨）</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クライエントから申し出のあった主な相談内容は、次のとおりである。</w:t>
        <w:br w:type="textWrapping"/>
        <w:t xml:space="preserve">1 相談に至った経緯</w:t>
        <w:br w:type="textWrapping"/>
        <w:t xml:space="preserve">2 現在抱えている主な悩み又は課題</w:t>
        <w:br w:type="textWrapping"/>
        <w:t xml:space="preserve">3 クライエント自身が認識している問題点</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l8ttl5edx0f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第4条（カウンセリング経過）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カウンセリングにおいて確認された事実関係、クライエントの発言内容、感情の変化及びカウンセラーによる対応の概要は、以下のとおりである。</w:t>
        <w:br w:type="textWrapping"/>
        <w:t xml:space="preserve">1 カウンセリング中の主なやり取り</w:t>
        <w:br w:type="textWrapping"/>
        <w:t xml:space="preserve">2 クライエントの心理的状態に関する所見</w:t>
        <w:br w:type="textWrapping"/>
        <w:t xml:space="preserve">3 カウンセラーによる助言、問いかけ又は整理内容</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8l5vdxah53q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第5条（カウンセリング結果）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本件カウンセリングの結果として、以下の事項が確認された。</w:t>
        <w:br w:type="textWrapping"/>
        <w:t xml:space="preserve">1 クライエントが現時点で整理できた事項</w:t>
        <w:br w:type="textWrapping"/>
        <w:t xml:space="preserve">2 課題として残った事項</w:t>
        <w:br w:type="textWrapping"/>
        <w:t xml:space="preserve">3 クライエント自身が今後取り組むとした方向性</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12vpnbmdkhr4"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第6条（今後の対応方針）</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今後の対応方針について、次のとおり整理する。</w:t>
        <w:br w:type="textWrapping"/>
        <w:t xml:space="preserve">1 継続カウンセリングの必要性の有無</w:t>
        <w:br w:type="textWrapping"/>
        <w:t xml:space="preserve">2 次回カウンセリングの予定又は検討事項</w:t>
        <w:br w:type="textWrapping"/>
        <w:t xml:space="preserve">3 日常生活又は業務における留意点</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t1kbu4r5io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第7条（記録の取扱い）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本記録書は、カウンセリングの目的の範囲内においてのみ利用されるものとし、法令に基づく場合又は本人の同意がある場合を除き、第三者に開示又は提供しないものとする。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57g497g9mvk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第8条（医学的又は法的判断の非該当）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本記録書に記載された内容は、医学的診断、治療行為、法的助言又は専門的判断を行うものではなく、カウンセリング過程における整理及び記録にとどまるものである。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l3l7ousl45qq"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記録書は、カウンセリング時点における情報及びクライエントの申告内容を基に作成されたものであり、その正確性、完全性又は将来の結果を保証するものではない。本記録書の利用又は解釈により生じたいかなる損害についても、作成者は責任を負わない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a95iwp31wm1w"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第10条（作成日及び確認）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本記録書の内容について、カウンセリング実施後に作成した記録であることを確認する。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w:t>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カウンセラー署名</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クライエント確認欄（任意）</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