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0qh1njnb7l" w:id="0"/>
      <w:bookmarkEnd w:id="0"/>
      <w:r w:rsidDel="00000000" w:rsidR="00000000" w:rsidRPr="00000000">
        <w:rPr>
          <w:rFonts w:ascii="Arial Unicode MS" w:cs="Arial Unicode MS" w:eastAsia="Arial Unicode MS" w:hAnsi="Arial Unicode MS"/>
          <w:b w:val="1"/>
          <w:bCs w:val="1"/>
          <w:sz w:val="44"/>
          <w:szCs w:val="44"/>
          <w:rtl w:val="0"/>
        </w:rPr>
        <w:t xml:space="preserve">サロン間提携覚書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サロン（以下「甲」という。）と〇〇サロン（以下「乙」という。）は、相互の事業発展および顧客満足度の向上を目的として、以下のとおりサロン間提携に関する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vgu3lwm54u8"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本覚書は、甲および乙がそれぞれ運営するサロン事業について、相互に協力・連携し、顧客サービスの向上、事業機会の拡大およびブランド価値の向上を図ることを目的とする。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tu77fyppui9" w:id="2"/>
      <w:bookmarkEnd w:id="2"/>
      <w:r w:rsidDel="00000000" w:rsidR="00000000" w:rsidRPr="00000000">
        <w:rPr>
          <w:rFonts w:ascii="Arial Unicode MS" w:cs="Arial Unicode MS" w:eastAsia="Arial Unicode MS" w:hAnsi="Arial Unicode MS"/>
          <w:b w:val="1"/>
          <w:bCs w:val="1"/>
          <w:sz w:val="34"/>
          <w:szCs w:val="34"/>
          <w:rtl w:val="0"/>
        </w:rPr>
        <w:t xml:space="preserve">第2条（提携内容）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甲および乙は、前条の目的を達成するため、以下の事項について協力するものとする。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顧客の相互紹介および共同プロモーション</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技術・ノウハウ・情報の共有（ただし、秘密情報を除く）</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イベント、キャンペーンその他の共同施策の企画・実施</w:t>
      </w:r>
    </w:p>
    <w:p w:rsidR="00000000" w:rsidDel="00000000" w:rsidP="00000000" w:rsidRDefault="00000000" w:rsidRPr="00000000" w14:paraId="0000000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前各号に付随する業務で、甲乙協議のうえ合意した事項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ildplrhc5rh"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本提携に基づく具体的な業務内容、役割分担、費用負担の有無およびその条件については、案件ごとに甲乙協議のうえ書面または電磁的方法により定めるものとする。</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本覚書は、甲乙いずれかに対して業務の独占的提供義務または最低取引量等を課すものではない。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zh2i2izsqhc"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本提携に関連して発生する費用については、別途甲乙協議のうえ、その負担方法を定めるものとし、本覚書に基づき当然に費用負担義務が生じるものではない。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qzcmtrl8n3b9" w:id="5"/>
      <w:bookmarkEnd w:id="5"/>
      <w:r w:rsidDel="00000000" w:rsidR="00000000" w:rsidRPr="00000000">
        <w:rPr>
          <w:rFonts w:ascii="Arial Unicode MS" w:cs="Arial Unicode MS" w:eastAsia="Arial Unicode MS" w:hAnsi="Arial Unicode MS"/>
          <w:b w:val="1"/>
          <w:bCs w:val="1"/>
          <w:sz w:val="34"/>
          <w:szCs w:val="34"/>
          <w:rtl w:val="0"/>
        </w:rPr>
        <w:t xml:space="preserve">第5条（秘密情報の取扱い）</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本覚書に関連して開示される、営業情報、顧客情報、技術情報その他公知でない情報（以下「秘密情報」という。）について、甲乙は第三者に開示または漏えいしてはならない。</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秘密情報は、本覚書の目的の範囲内でのみ利用するものとする。</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本条の規定は、本覚書終了後も有効に存続するものとする。</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zi6hasrqcyi" w:id="6"/>
      <w:bookmarkEnd w:id="6"/>
      <w:r w:rsidDel="00000000" w:rsidR="00000000" w:rsidRPr="00000000">
        <w:rPr>
          <w:rFonts w:ascii="Arial Unicode MS" w:cs="Arial Unicode MS" w:eastAsia="Arial Unicode MS" w:hAnsi="Arial Unicode MS"/>
          <w:b w:val="1"/>
          <w:bCs w:val="1"/>
          <w:sz w:val="34"/>
          <w:szCs w:val="34"/>
          <w:rtl w:val="0"/>
        </w:rPr>
        <w:t xml:space="preserve">第6条（顧客対応および責任）</w:t>
      </w:r>
    </w:p>
    <w:p w:rsidR="00000000" w:rsidDel="00000000" w:rsidP="00000000" w:rsidRDefault="00000000" w:rsidRPr="00000000" w14:paraId="0000001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甲および乙は、それぞれ自らの顧客に対する施術、サービス提供および契約関係について、自己の責任と負担において対応するものとする。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本提携に関連して生じた顧客とのトラブルについては、当該顧客に直接サービスを提供した当事者が、自己の責任において解決するものとする。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w6753rg9tq7h"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本提携に関連して生じた商標、ロゴ、著作物、ノウハウ等の知的財産権の帰属および利用条件については、甲乙協議のうえ、別途定めるものとする。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im8b07evapb" w:id="8"/>
      <w:bookmarkEnd w:id="8"/>
      <w:r w:rsidDel="00000000" w:rsidR="00000000" w:rsidRPr="00000000">
        <w:rPr>
          <w:rFonts w:ascii="Arial Unicode MS" w:cs="Arial Unicode MS" w:eastAsia="Arial Unicode MS" w:hAnsi="Arial Unicode MS"/>
          <w:b w:val="1"/>
          <w:bCs w:val="1"/>
          <w:sz w:val="34"/>
          <w:szCs w:val="34"/>
          <w:rtl w:val="0"/>
        </w:rPr>
        <w:t xml:space="preserve">第8条（権利義務の譲渡禁止）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甲および乙は、本覚書に基づく地位または権利義務の全部または一部を、相手方の事前の書面による承諾なく、第三者に譲渡または担保に供してはならない。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dbhb2joxpar8" w:id="9"/>
      <w:bookmarkEnd w:id="9"/>
      <w:r w:rsidDel="00000000" w:rsidR="00000000" w:rsidRPr="00000000">
        <w:rPr>
          <w:rFonts w:ascii="Arial Unicode MS" w:cs="Arial Unicode MS" w:eastAsia="Arial Unicode MS" w:hAnsi="Arial Unicode MS"/>
          <w:b w:val="1"/>
          <w:bCs w:val="1"/>
          <w:sz w:val="34"/>
          <w:szCs w:val="34"/>
          <w:rtl w:val="0"/>
        </w:rPr>
        <w:t xml:space="preserve">第9条（有効期間）</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本覚書の有効期間は、締結日から〇年間とする。</w:t>
      </w:r>
    </w:p>
    <w:p w:rsidR="00000000" w:rsidDel="00000000" w:rsidP="00000000" w:rsidRDefault="00000000" w:rsidRPr="00000000" w14:paraId="00000027">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期間満了日の〇か月前までに、甲乙いずれからも書面による解約の意思表示がない場合、本覚書は同一条件にてさらに〇年間更新されるものとする。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swsuemj1t0b"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甲または乙は、相手方が本覚書に違反し、相当期間を定めて是正を求めてもなお当該違反が是正されない場合、書面による通知をもって本覚書の全部または一部を解除することができる。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sfofmr5t06qb"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甲または乙は、本覚書に違反し、相手方に損害を与えた場合、自己の責任と負担において、その損害を賠償するものとする。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37j66stm1yn"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本覚書に定めのない事項または本覚書の解釈に疑義が生じた場合には、甲乙誠意をもって協議し、円満に解決を図るものとする。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uz2o17rlmjbd"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本覚書は、日本法を準拠法とし、本覚書に関して生じる一切の紛争については、〇〇地方裁判所を第一審の専属的合意管轄裁判所とする。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xdnr4fdwvh8n" w:id="14"/>
      <w:bookmarkEnd w:id="14"/>
      <w:r w:rsidDel="00000000" w:rsidR="00000000" w:rsidRPr="00000000">
        <w:rPr>
          <w:rFonts w:ascii="Arial Unicode MS" w:cs="Arial Unicode MS" w:eastAsia="Arial Unicode MS" w:hAnsi="Arial Unicode MS"/>
          <w:b w:val="1"/>
          <w:bCs w:val="1"/>
          <w:sz w:val="34"/>
          <w:szCs w:val="34"/>
          <w:rtl w:val="0"/>
        </w:rPr>
        <w:t xml:space="preserve">第14条（合意の成立）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本覚書締結の証として、本書を二通作成し、甲乙記名押印または電子署名のうえ、各自一通を保有する。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甲：〇〇サロン</w:t>
        <w:br w:type="textWrapping"/>
        <w:t xml:space="preserve">住所：</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乙：〇〇サロン</w:t>
        <w:br w:type="textWrapping"/>
        <w:t xml:space="preserve">住所：</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