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zma9qcvpmsk" w:id="0"/>
      <w:bookmarkEnd w:id="0"/>
      <w:r w:rsidDel="00000000" w:rsidR="00000000" w:rsidRPr="00000000">
        <w:rPr>
          <w:rFonts w:ascii="Arial Unicode MS" w:cs="Arial Unicode MS" w:eastAsia="Arial Unicode MS" w:hAnsi="Arial Unicode MS"/>
          <w:b w:val="1"/>
          <w:bCs w:val="1"/>
          <w:sz w:val="44"/>
          <w:szCs w:val="44"/>
          <w:rtl w:val="0"/>
        </w:rPr>
        <w:t xml:space="preserve">ネイルサロンフランチャイズ契約書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ランチャイズ本部である〇〇株式会社（以下「甲」という。）と、甲のフランチャイズシステムを利用してネイルサロンを運営する者（以下「乙」という。）は、以下のとおりネイルサロンフランチャイズ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cug5lw458y6"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構築したネイルサロン事業に関するフランチャイズシステムを乙に許諾し、乙が甲の定める基準および方法に従ってネイルサロンを運営することにより、双方の事業の安定的発展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ezaee5oz44e"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フランチャイズシステムとは、甲が開発・運営するネイルサロン事業に関する営業方法、ブランド、ノウハウ、マニュアル、研修制度、商品・サービス構成等の一切をいう。</w:t>
      </w:r>
    </w:p>
    <w:p w:rsidR="00000000" w:rsidDel="00000000" w:rsidP="00000000" w:rsidRDefault="00000000" w:rsidRPr="00000000" w14:paraId="0000000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本店舗とは、乙が本契約に基づき運営するネイルサロン店舗をいう。</w:t>
      </w:r>
    </w:p>
    <w:p w:rsidR="00000000" w:rsidDel="00000000" w:rsidP="00000000" w:rsidRDefault="00000000" w:rsidRPr="00000000" w14:paraId="0000000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知的財産権とは、商標権、著作権、意匠権その他法令により保護される一切の権利をいう。</w:t>
      </w:r>
    </w:p>
    <w:p w:rsidR="00000000" w:rsidDel="00000000" w:rsidP="00000000" w:rsidRDefault="00000000" w:rsidRPr="00000000" w14:paraId="0000000D">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nsvp0ap7pwr2" w:id="3"/>
      <w:bookmarkEnd w:id="3"/>
      <w:r w:rsidDel="00000000" w:rsidR="00000000" w:rsidRPr="00000000">
        <w:rPr>
          <w:rFonts w:ascii="Arial Unicode MS" w:cs="Arial Unicode MS" w:eastAsia="Arial Unicode MS" w:hAnsi="Arial Unicode MS"/>
          <w:b w:val="1"/>
          <w:bCs w:val="1"/>
          <w:sz w:val="34"/>
          <w:szCs w:val="34"/>
          <w:rtl w:val="0"/>
        </w:rPr>
        <w:t xml:space="preserve">第3条（加盟許諾）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甲は、乙に対し、本契約の有効期間中、本契約の定めに従うことを条件として、フランチャイズシステムを利用して本店舗を運営する非独占的かつ譲渡不可の権利を許諾する。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uxg7j9v9yjjd" w:id="4"/>
      <w:bookmarkEnd w:id="4"/>
      <w:r w:rsidDel="00000000" w:rsidR="00000000" w:rsidRPr="00000000">
        <w:rPr>
          <w:rFonts w:ascii="Arial Unicode MS" w:cs="Arial Unicode MS" w:eastAsia="Arial Unicode MS" w:hAnsi="Arial Unicode MS"/>
          <w:b w:val="1"/>
          <w:bCs w:val="1"/>
          <w:sz w:val="34"/>
          <w:szCs w:val="34"/>
          <w:rtl w:val="0"/>
        </w:rPr>
        <w:t xml:space="preserve">第4条（商標・ブランドの使用）</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乙は、甲が指定する商号、商標、ロゴ、ブランド表示を、甲の定める方法および範囲内でのみ使用するものとする。</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乙は、甲の事前の書面承諾なく、商標等の改変、類似表示、独自ブランド化を行ってはならない。</w:t>
      </w:r>
    </w:p>
    <w:p w:rsidR="00000000" w:rsidDel="00000000" w:rsidP="00000000" w:rsidRDefault="00000000" w:rsidRPr="00000000" w14:paraId="0000001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t4zdjwysqbw8" w:id="5"/>
      <w:bookmarkEnd w:id="5"/>
      <w:r w:rsidDel="00000000" w:rsidR="00000000" w:rsidRPr="00000000">
        <w:rPr>
          <w:rFonts w:ascii="Arial Unicode MS" w:cs="Arial Unicode MS" w:eastAsia="Arial Unicode MS" w:hAnsi="Arial Unicode MS"/>
          <w:b w:val="1"/>
          <w:bCs w:val="1"/>
          <w:sz w:val="34"/>
          <w:szCs w:val="34"/>
          <w:rtl w:val="0"/>
        </w:rPr>
        <w:t xml:space="preserve">第5条（ノウハウおよびマニュアル）</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甲は、乙に対し、ネイルサロン運営に必要なマニュアルおよび運営指針を提供する。</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乙は、これらの内容を厳守し、自己判断による変更または第三者への開示を行ってはならない。</w:t>
      </w:r>
    </w:p>
    <w:p w:rsidR="00000000" w:rsidDel="00000000" w:rsidP="00000000" w:rsidRDefault="00000000" w:rsidRPr="00000000" w14:paraId="0000001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aa3r7r6nhfa9" w:id="6"/>
      <w:bookmarkEnd w:id="6"/>
      <w:r w:rsidDel="00000000" w:rsidR="00000000" w:rsidRPr="00000000">
        <w:rPr>
          <w:rFonts w:ascii="Arial Unicode MS" w:cs="Arial Unicode MS" w:eastAsia="Arial Unicode MS" w:hAnsi="Arial Unicode MS"/>
          <w:b w:val="1"/>
          <w:bCs w:val="1"/>
          <w:sz w:val="34"/>
          <w:szCs w:val="34"/>
          <w:rtl w:val="0"/>
        </w:rPr>
        <w:t xml:space="preserve">第6条（研修）</w:t>
      </w:r>
    </w:p>
    <w:p w:rsidR="00000000" w:rsidDel="00000000" w:rsidP="00000000" w:rsidRDefault="00000000" w:rsidRPr="00000000" w14:paraId="0000001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乙は、甲が指定する初期研修および継続研修を受講する義務を負う。</w:t>
      </w:r>
    </w:p>
    <w:p w:rsidR="00000000" w:rsidDel="00000000" w:rsidP="00000000" w:rsidRDefault="00000000" w:rsidRPr="00000000" w14:paraId="0000001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研修に要する費用は、別途甲が定めるところによる。</w:t>
      </w:r>
    </w:p>
    <w:p w:rsidR="00000000" w:rsidDel="00000000" w:rsidP="00000000" w:rsidRDefault="00000000" w:rsidRPr="00000000" w14:paraId="0000001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zidugkbbtdcd" w:id="7"/>
      <w:bookmarkEnd w:id="7"/>
      <w:r w:rsidDel="00000000" w:rsidR="00000000" w:rsidRPr="00000000">
        <w:rPr>
          <w:rFonts w:ascii="Arial Unicode MS" w:cs="Arial Unicode MS" w:eastAsia="Arial Unicode MS" w:hAnsi="Arial Unicode MS"/>
          <w:b w:val="1"/>
          <w:bCs w:val="1"/>
          <w:sz w:val="34"/>
          <w:szCs w:val="34"/>
          <w:rtl w:val="0"/>
        </w:rPr>
        <w:t xml:space="preserve">第7条（営業基準）</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乙は、本店舗の運営にあたり、甲が定める技術水準、接客基準、衛生管理基準、価格方針等を遵守し、ブランドイメージの維持に努めるものとする。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7tc7znbt33ry" w:id="8"/>
      <w:bookmarkEnd w:id="8"/>
      <w:r w:rsidDel="00000000" w:rsidR="00000000" w:rsidRPr="00000000">
        <w:rPr>
          <w:rFonts w:ascii="Arial Unicode MS" w:cs="Arial Unicode MS" w:eastAsia="Arial Unicode MS" w:hAnsi="Arial Unicode MS"/>
          <w:b w:val="1"/>
          <w:bCs w:val="1"/>
          <w:sz w:val="34"/>
          <w:szCs w:val="34"/>
          <w:rtl w:val="0"/>
        </w:rPr>
        <w:t xml:space="preserve">第8条（ロイヤルティ）</w:t>
      </w:r>
    </w:p>
    <w:p w:rsidR="00000000" w:rsidDel="00000000" w:rsidP="00000000" w:rsidRDefault="00000000" w:rsidRPr="00000000" w14:paraId="0000002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乙は、甲に対し、フランチャイズシステム利用の対価として、別途定めるロイヤルティを支払うものとする。</w:t>
      </w:r>
    </w:p>
    <w:p w:rsidR="00000000" w:rsidDel="00000000" w:rsidP="00000000" w:rsidRDefault="00000000" w:rsidRPr="00000000" w14:paraId="0000002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支払方法および支払期限は、甲が別途指定する。</w:t>
      </w:r>
    </w:p>
    <w:p w:rsidR="00000000" w:rsidDel="00000000" w:rsidP="00000000" w:rsidRDefault="00000000" w:rsidRPr="00000000" w14:paraId="0000002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m40f8lj31l1i" w:id="9"/>
      <w:bookmarkEnd w:id="9"/>
      <w:r w:rsidDel="00000000" w:rsidR="00000000" w:rsidRPr="00000000">
        <w:rPr>
          <w:rFonts w:ascii="Arial Unicode MS" w:cs="Arial Unicode MS" w:eastAsia="Arial Unicode MS" w:hAnsi="Arial Unicode MS"/>
          <w:b w:val="1"/>
          <w:bCs w:val="1"/>
          <w:sz w:val="34"/>
          <w:szCs w:val="34"/>
          <w:rtl w:val="0"/>
        </w:rPr>
        <w:t xml:space="preserve">第9条（報告義務）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乙は、甲の求めに応じて、売上、顧客動向、運営状況等について、正確な報告を行うものとする。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jgtrb35fhio3"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2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甲の信用またはブランド価値を毀損する行為</w:t>
      </w:r>
    </w:p>
    <w:p w:rsidR="00000000" w:rsidDel="00000000" w:rsidP="00000000" w:rsidRDefault="00000000" w:rsidRPr="00000000" w14:paraId="0000002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フランチャイズシステムの無断利用または第三者への提供</w:t>
      </w:r>
    </w:p>
    <w:p w:rsidR="00000000" w:rsidDel="00000000" w:rsidP="00000000" w:rsidRDefault="00000000" w:rsidRPr="00000000" w14:paraId="0000002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本契約に基づかない類似業態の運営</w:t>
      </w:r>
    </w:p>
    <w:p w:rsidR="00000000" w:rsidDel="00000000" w:rsidP="00000000" w:rsidRDefault="00000000" w:rsidRPr="00000000" w14:paraId="0000002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h7c0jhdymrps"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乙は、本契約に関連して知り得た甲の営業情報、技術情報その他一切の非公開情報を、第三者に開示または漏えいしてはならない。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ajeks6fhb0dc" w:id="12"/>
      <w:bookmarkEnd w:id="12"/>
      <w:r w:rsidDel="00000000" w:rsidR="00000000" w:rsidRPr="00000000">
        <w:rPr>
          <w:rFonts w:ascii="Arial Unicode MS" w:cs="Arial Unicode MS" w:eastAsia="Arial Unicode MS" w:hAnsi="Arial Unicode MS"/>
          <w:b w:val="1"/>
          <w:bCs w:val="1"/>
          <w:sz w:val="34"/>
          <w:szCs w:val="34"/>
          <w:rtl w:val="0"/>
        </w:rPr>
        <w:t xml:space="preserve">第12条（知的財産権の帰属）</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フランチャイズシステムおよびこれに関連する知的財産権は、すべて甲に帰属するものとし、本契約によって乙に権利が移転するものではない。</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snrci7gpc5c7"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x2898dvuzqgd"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甲または乙は、相手方が本契約に違反し、相当期間を定めて是正を求めてもなお改善されない場合、本契約の全部または一部を解除することができる。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pc96jcb114g4" w:id="15"/>
      <w:bookmarkEnd w:id="15"/>
      <w:r w:rsidDel="00000000" w:rsidR="00000000" w:rsidRPr="00000000">
        <w:rPr>
          <w:rFonts w:ascii="Arial Unicode MS" w:cs="Arial Unicode MS" w:eastAsia="Arial Unicode MS" w:hAnsi="Arial Unicode MS"/>
          <w:b w:val="1"/>
          <w:bCs w:val="1"/>
          <w:sz w:val="34"/>
          <w:szCs w:val="34"/>
          <w:rtl w:val="0"/>
        </w:rPr>
        <w:t xml:space="preserve">第15条（契約終了後の措置）</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本契約終了後、乙は直ちに商標等の使用を中止し、甲の指示に従い、看板、広告物、マニュアル等を返還または廃棄するものとする。</w:t>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r4mnz3si6nj4" w:id="16"/>
      <w:bookmarkEnd w:id="16"/>
      <w:r w:rsidDel="00000000" w:rsidR="00000000" w:rsidRPr="00000000">
        <w:rPr>
          <w:rFonts w:ascii="Arial Unicode MS" w:cs="Arial Unicode MS" w:eastAsia="Arial Unicode MS" w:hAnsi="Arial Unicode MS"/>
          <w:b w:val="1"/>
          <w:bCs w:val="1"/>
          <w:sz w:val="34"/>
          <w:szCs w:val="34"/>
          <w:rtl w:val="0"/>
        </w:rPr>
        <w:t xml:space="preserve">第16条（損害賠償）</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乙が本契約に違反し、甲に損害を与えた場合、乙はその損害を賠償する責任を負う。</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1oq6sn6j3h2p" w:id="17"/>
      <w:bookmarkEnd w:id="17"/>
      <w:r w:rsidDel="00000000" w:rsidR="00000000" w:rsidRPr="00000000">
        <w:rPr>
          <w:rFonts w:ascii="Arial Unicode MS" w:cs="Arial Unicode MS" w:eastAsia="Arial Unicode MS" w:hAnsi="Arial Unicode MS"/>
          <w:b w:val="1"/>
          <w:bCs w:val="1"/>
          <w:sz w:val="34"/>
          <w:szCs w:val="34"/>
          <w:rtl w:val="0"/>
        </w:rPr>
        <w:t xml:space="preserve">第17条（免責）</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甲は、乙の営業成果、収益性、事業成功について、いかなる保証も行うものではない。</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nh7rsfg8vvhq" w:id="18"/>
      <w:bookmarkEnd w:id="18"/>
      <w:r w:rsidDel="00000000" w:rsidR="00000000" w:rsidRPr="00000000">
        <w:rPr>
          <w:rFonts w:ascii="Arial Unicode MS" w:cs="Arial Unicode MS" w:eastAsia="Arial Unicode MS" w:hAnsi="Arial Unicode MS"/>
          <w:b w:val="1"/>
          <w:bCs w:val="1"/>
          <w:sz w:val="34"/>
          <w:szCs w:val="34"/>
          <w:rtl w:val="0"/>
        </w:rPr>
        <w:t xml:space="preserve">第18条（協議事項）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本契約に定めのない事項または疑義が生じた場合、甲乙は誠意をもって協議し解決を図るものとする。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i94cbxmcbr74" w:id="19"/>
      <w:bookmarkEnd w:id="19"/>
      <w:r w:rsidDel="00000000" w:rsidR="00000000" w:rsidRPr="00000000">
        <w:rPr>
          <w:rFonts w:ascii="Arial Unicode MS" w:cs="Arial Unicode MS" w:eastAsia="Arial Unicode MS" w:hAnsi="Arial Unicode MS"/>
          <w:b w:val="1"/>
          <w:bCs w:val="1"/>
          <w:sz w:val="34"/>
          <w:szCs w:val="34"/>
          <w:rtl w:val="0"/>
        </w:rPr>
        <w:t xml:space="preserve">第19条（準拠法および管轄）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本契約締結の証として、本書二通を作成し、甲乙各自記名押印の上、各一通を保有する。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〇〇株式会社</w:t>
        <w:br w:type="textWrapping"/>
        <w:t xml:space="preserve">住所</w:t>
        <w:br w:type="textWrapping"/>
        <w:t xml:space="preserve">代表者名</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