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spbuhjtsaxf" w:id="0"/>
      <w:bookmarkEnd w:id="0"/>
      <w:r w:rsidDel="00000000" w:rsidR="00000000" w:rsidRPr="00000000">
        <w:rPr>
          <w:rFonts w:ascii="Arial Unicode MS" w:cs="Arial Unicode MS" w:eastAsia="Arial Unicode MS" w:hAnsi="Arial Unicode MS"/>
          <w:b w:val="1"/>
          <w:bCs w:val="1"/>
          <w:sz w:val="44"/>
          <w:szCs w:val="44"/>
          <w:rtl w:val="0"/>
        </w:rPr>
        <w:t xml:space="preserve">医療ダイエットプログラム同意書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医療法人●●（以下「当院」という。）が提供する医療ダイエットプログラム（以下「本プログラム」という。）の利用にあたり、利用者（以下「利用者」という。）が本プログラムの内容、効果、リスク等について十分に理解し、自己の意思と責任において同意することを確認するための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ccz28h31b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本同意書は、当院が提供する本プログラムの内容及び条件を明確にし、利用者が本プログラムを受けるにあたっての理解事項、同意事項及び責任範囲を定めることを目的とします。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d62bq4ioaja" w:id="2"/>
      <w:bookmarkEnd w:id="2"/>
      <w:r w:rsidDel="00000000" w:rsidR="00000000" w:rsidRPr="00000000">
        <w:rPr>
          <w:rFonts w:ascii="Arial Unicode MS" w:cs="Arial Unicode MS" w:eastAsia="Arial Unicode MS" w:hAnsi="Arial Unicode MS"/>
          <w:b w:val="1"/>
          <w:bCs w:val="1"/>
          <w:sz w:val="34"/>
          <w:szCs w:val="34"/>
          <w:rtl w:val="0"/>
        </w:rPr>
        <w:t xml:space="preserve">第2条（プログラムの内容）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本プログラムは、医師の医学的判断に基づき、食事指導、運動指導、生活習慣指導、医薬品又は医療機器の使用等を組み合わせて行う医療行為を含みます。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本プログラムの具体的な内容、期間、使用する医薬品等は、利用者の健康状態や検査結果等を踏まえ、当院が個別に決定します。</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本プログラムは美容又は健康増進を目的とするものであり、疾病の治癒や特定の体重減少効果を保証するものではありません。</w:t>
      </w:r>
    </w:p>
    <w:p w:rsidR="00000000" w:rsidDel="00000000" w:rsidP="00000000" w:rsidRDefault="00000000" w:rsidRPr="00000000" w14:paraId="0000000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fgkv0wt8gtyf" w:id="3"/>
      <w:bookmarkEnd w:id="3"/>
      <w:r w:rsidDel="00000000" w:rsidR="00000000" w:rsidRPr="00000000">
        <w:rPr>
          <w:rFonts w:ascii="Arial Unicode MS" w:cs="Arial Unicode MS" w:eastAsia="Arial Unicode MS" w:hAnsi="Arial Unicode MS"/>
          <w:b w:val="1"/>
          <w:bCs w:val="1"/>
          <w:sz w:val="34"/>
          <w:szCs w:val="34"/>
          <w:rtl w:val="0"/>
        </w:rPr>
        <w:t xml:space="preserve">第3条（効果及び非保証）</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本プログラムの効果には個人差があり、期待される体重減少、体型変化又は健康改善が必ず得られるものではありません。</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当院は、利用者に対し、特定の数値目標、期間内の成果又は結果について保証を行うものではありません。</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6siw3p0nw5t" w:id="4"/>
      <w:bookmarkEnd w:id="4"/>
      <w:r w:rsidDel="00000000" w:rsidR="00000000" w:rsidRPr="00000000">
        <w:rPr>
          <w:rFonts w:ascii="Arial Unicode MS" w:cs="Arial Unicode MS" w:eastAsia="Arial Unicode MS" w:hAnsi="Arial Unicode MS"/>
          <w:b w:val="1"/>
          <w:bCs w:val="1"/>
          <w:sz w:val="34"/>
          <w:szCs w:val="34"/>
          <w:rtl w:val="0"/>
        </w:rPr>
        <w:t xml:space="preserve">第4条（リスク及び副作用）</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本プログラムには、医薬品の副作用、体調不良、低血糖、倦怠感、吐き気、めまい等の身体的リスクが伴う場合があります。</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利用者は、これらのリスクについて医師又は当院スタッフから説明を受け、内容を十分に理解した上で本プログラムに同意するものとします。</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異常又は体調の変化を感じた場合、利用者は速やかに当院に申告するものとします。</w:t>
      </w:r>
    </w:p>
    <w:p w:rsidR="00000000" w:rsidDel="00000000" w:rsidP="00000000" w:rsidRDefault="00000000" w:rsidRPr="00000000" w14:paraId="0000001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mviu8yhzrof8" w:id="5"/>
      <w:bookmarkEnd w:id="5"/>
      <w:r w:rsidDel="00000000" w:rsidR="00000000" w:rsidRPr="00000000">
        <w:rPr>
          <w:rFonts w:ascii="Arial Unicode MS" w:cs="Arial Unicode MS" w:eastAsia="Arial Unicode MS" w:hAnsi="Arial Unicode MS"/>
          <w:b w:val="1"/>
          <w:bCs w:val="1"/>
          <w:sz w:val="34"/>
          <w:szCs w:val="34"/>
          <w:rtl w:val="0"/>
        </w:rPr>
        <w:t xml:space="preserve">第5条（自己申告義務）</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利用者は、既往歴、持病、服薬状況、妊娠の有無その他健康状態に関する重要事項について、正確かつ完全に当院へ申告する義務を負います。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利用者の虚偽申告又は申告漏れにより生じた不利益又は損害について、当院は責任を負いません。</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ifh7hbxe9sw" w:id="6"/>
      <w:bookmarkEnd w:id="6"/>
      <w:r w:rsidDel="00000000" w:rsidR="00000000" w:rsidRPr="00000000">
        <w:rPr>
          <w:rFonts w:ascii="Arial Unicode MS" w:cs="Arial Unicode MS" w:eastAsia="Arial Unicode MS" w:hAnsi="Arial Unicode MS"/>
          <w:b w:val="1"/>
          <w:bCs w:val="1"/>
          <w:sz w:val="34"/>
          <w:szCs w:val="34"/>
          <w:rtl w:val="0"/>
        </w:rPr>
        <w:t xml:space="preserve">第6条（指示遵守義務）</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利用者は、本プログラムの実施にあたり、医師及び当院スタッフの指示、注意事項及び生活指導を誠実に遵守するものとします。</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指示に従わない行為により生じた結果について、当院は責任を負いません。</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h4vkhoo0y3j" w:id="7"/>
      <w:bookmarkEnd w:id="7"/>
      <w:r w:rsidDel="00000000" w:rsidR="00000000" w:rsidRPr="00000000">
        <w:rPr>
          <w:rFonts w:ascii="Arial Unicode MS" w:cs="Arial Unicode MS" w:eastAsia="Arial Unicode MS" w:hAnsi="Arial Unicode MS"/>
          <w:b w:val="1"/>
          <w:bCs w:val="1"/>
          <w:sz w:val="34"/>
          <w:szCs w:val="34"/>
          <w:rtl w:val="0"/>
        </w:rPr>
        <w:t xml:space="preserve">第7条（中断・中止）</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当院は、利用者の健康状態、安全性又は医学的判断により、本プログラムの全部又は一部を中断又は中止することがあります。</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利用者は、自己の判断により本プログラムを中止することができますが、その場合に生じる結果については自己責任とします。</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wkpko77xjqnr" w:id="8"/>
      <w:bookmarkEnd w:id="8"/>
      <w:r w:rsidDel="00000000" w:rsidR="00000000" w:rsidRPr="00000000">
        <w:rPr>
          <w:rFonts w:ascii="Arial Unicode MS" w:cs="Arial Unicode MS" w:eastAsia="Arial Unicode MS" w:hAnsi="Arial Unicode MS"/>
          <w:b w:val="1"/>
          <w:bCs w:val="1"/>
          <w:sz w:val="34"/>
          <w:szCs w:val="34"/>
          <w:rtl w:val="0"/>
        </w:rPr>
        <w:t xml:space="preserve">第8条（費用及び返金）</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本プログラムの費用は、当院が別途提示する料金表又は契約内容に基づきます。</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原則として、既に提供された医療行為、指導又は処方に関する費用については返金されません。</w:t>
      </w:r>
    </w:p>
    <w:p w:rsidR="00000000" w:rsidDel="00000000" w:rsidP="00000000" w:rsidRDefault="00000000" w:rsidRPr="00000000" w14:paraId="0000002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i429lzbyer1"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当院は、利用者の個人情報及び医療情報について、関係法令及び当院のプライバシーポリシーに従い、適切に管理します。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k4sjlcxyl2q"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天災地変、法令改正、医療技術の限界その他当院の合理的支配を超える事由により生じた損害について、当院は責任を負いません。</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本プログラムの利用に関連して利用者に生じた通常かつ直接の損害を除き、当院は特別損害、間接損害又は逸失利益について責任を負いません。</w:t>
      </w:r>
    </w:p>
    <w:p w:rsidR="00000000" w:rsidDel="00000000" w:rsidP="00000000" w:rsidRDefault="00000000" w:rsidRPr="00000000" w14:paraId="0000002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1b93sf1dbpv2" w:id="11"/>
      <w:bookmarkEnd w:id="11"/>
      <w:r w:rsidDel="00000000" w:rsidR="00000000" w:rsidRPr="00000000">
        <w:rPr>
          <w:rFonts w:ascii="Arial Unicode MS" w:cs="Arial Unicode MS" w:eastAsia="Arial Unicode MS" w:hAnsi="Arial Unicode MS"/>
          <w:b w:val="1"/>
          <w:bCs w:val="1"/>
          <w:sz w:val="34"/>
          <w:szCs w:val="34"/>
          <w:rtl w:val="0"/>
        </w:rPr>
        <w:t xml:space="preserve">第11条（協議解決）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本同意書に定めのない事項又は解釈に疑義が生じた場合、当院及び利用者は誠意をもって協議し、円満な解決を図るものとします。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u0qj6h1mi3d"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本同意書は日本法を準拠法とし、本同意書又は本プログラムに関連して生じる紛争については、当院の所在地を管轄する地方裁判所を第一審の専属的合意管轄裁判所とします。</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7fwpi52t764g" w:id="13"/>
      <w:bookmarkEnd w:id="13"/>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私は、本医療ダイエットプログラムの内容、効果、リスク及び注意事項について十分な説明を受け、理解した上で、自己の自由な意思により本プログラムを受けることに同意します。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医療機関名：医療法人●●</w:t>
        <w:br w:type="textWrapping"/>
        <w:t xml:space="preserve">説明医師名：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