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opxq24m92rb" w:id="0"/>
      <w:bookmarkEnd w:id="0"/>
      <w:r w:rsidDel="00000000" w:rsidR="00000000" w:rsidRPr="00000000">
        <w:rPr>
          <w:rFonts w:ascii="Arial Unicode MS" w:cs="Arial Unicode MS" w:eastAsia="Arial Unicode MS" w:hAnsi="Arial Unicode MS"/>
          <w:b w:val="1"/>
          <w:bCs w:val="1"/>
          <w:sz w:val="44"/>
          <w:szCs w:val="44"/>
          <w:rtl w:val="0"/>
        </w:rPr>
        <w:t xml:space="preserve">メディカルエステ業務委託契約書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●●株式会社（以下「甲」という。）と、●●（以下「乙」という。）は、メディカルエステ業務の委託に関し、次のとおり業務委託契約（以下「本契約」という。）を締結する。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x4spc8qj9aky"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本契約は、甲が運営する医療機関又は医療関連施設において提供されるメディカルエステ関連業務について、甲が乙に対し業務を委託し、乙がこれを受託する条件を定めることを目的とする。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33vgehnpngz"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乙が本契約に基づき行う業務内容は、次の各号に定めるものとする。</w:t>
        <w:br w:type="textWrapping"/>
        <w:t xml:space="preserve">(1) 医師の診療又は指示を前提としたメディカルエステ施術の補助又は実施</w:t>
        <w:br w:type="textWrapping"/>
        <w:t xml:space="preserve">(2) カウンセリング業務及び施術内容の説明</w:t>
        <w:br w:type="textWrapping"/>
        <w:t xml:space="preserve">(3) 施術に付随する準備、片付け、衛生管理業務</w:t>
        <w:br w:type="textWrapping"/>
        <w:t xml:space="preserve">(4) その他、前各号に付随又は関連する業務で、甲乙協議のうえ合意したもの</w:t>
      </w:r>
    </w:p>
    <w:p w:rsidR="00000000" w:rsidDel="00000000" w:rsidP="00000000" w:rsidRDefault="00000000" w:rsidRPr="00000000" w14:paraId="0000000A">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乙は、医療行為に該当する行為を自ら行わず、医師法その他関係法令を遵守するものとする。</w:t>
      </w:r>
    </w:p>
    <w:p w:rsidR="00000000" w:rsidDel="00000000" w:rsidP="00000000" w:rsidRDefault="00000000" w:rsidRPr="00000000" w14:paraId="0000000B">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v2xqt66qkhjf" w:id="3"/>
      <w:bookmarkEnd w:id="3"/>
      <w:r w:rsidDel="00000000" w:rsidR="00000000" w:rsidRPr="00000000">
        <w:rPr>
          <w:rFonts w:ascii="Arial Unicode MS" w:cs="Arial Unicode MS" w:eastAsia="Arial Unicode MS" w:hAnsi="Arial Unicode MS"/>
          <w:b w:val="1"/>
          <w:bCs w:val="1"/>
          <w:sz w:val="34"/>
          <w:szCs w:val="34"/>
          <w:rtl w:val="0"/>
        </w:rPr>
        <w:t xml:space="preserve">第3条（業務遂行の方法）</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乙は、本契約に基づく業務を、善良な管理者の注意をもって誠実に遂行するものとする。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乙は、業務の遂行にあたり、甲の定める業務マニュアル、施術基準、院内規程等を遵守するものとする。</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uk3jpv5lnlkj" w:id="4"/>
      <w:bookmarkEnd w:id="4"/>
      <w:r w:rsidDel="00000000" w:rsidR="00000000" w:rsidRPr="00000000">
        <w:rPr>
          <w:rFonts w:ascii="Arial Unicode MS" w:cs="Arial Unicode MS" w:eastAsia="Arial Unicode MS" w:hAnsi="Arial Unicode MS"/>
          <w:b w:val="1"/>
          <w:bCs w:val="1"/>
          <w:sz w:val="34"/>
          <w:szCs w:val="34"/>
          <w:rtl w:val="0"/>
        </w:rPr>
        <w:t xml:space="preserve">第4条（再委託の禁止）</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乙は、甲の事前の書面による承諾なく、本契約に基づく業務の全部又は一部を第三者に再委託してはならない。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mzhwnhvwlo8n"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甲は、乙に対し、本契約に基づく業務の対価として、別途合意した金額及び方法により報酬を支払うものとする。</w:t>
      </w:r>
    </w:p>
    <w:p w:rsidR="00000000" w:rsidDel="00000000" w:rsidP="00000000" w:rsidRDefault="00000000" w:rsidRPr="00000000" w14:paraId="0000001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報酬の支払時期、支払方法、源泉徴収の有無等については、別途甲乙協議のうえ定めるものとする。</w:t>
      </w:r>
    </w:p>
    <w:p w:rsidR="00000000" w:rsidDel="00000000" w:rsidP="00000000" w:rsidRDefault="00000000" w:rsidRPr="00000000" w14:paraId="00000016">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cg47qebwywrf"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乙が業務遂行に要する費用は、原則として乙の負担とする。ただし、甲が事前に承諾した費用については、この限りではない。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nhm1gr8a2vd" w:id="7"/>
      <w:bookmarkEnd w:id="7"/>
      <w:r w:rsidDel="00000000" w:rsidR="00000000" w:rsidRPr="00000000">
        <w:rPr>
          <w:rFonts w:ascii="Arial Unicode MS" w:cs="Arial Unicode MS" w:eastAsia="Arial Unicode MS" w:hAnsi="Arial Unicode MS"/>
          <w:b w:val="1"/>
          <w:bCs w:val="1"/>
          <w:sz w:val="34"/>
          <w:szCs w:val="34"/>
          <w:rtl w:val="0"/>
        </w:rPr>
        <w:t xml:space="preserve">第7条（契約期間）</w:t>
      </w:r>
    </w:p>
    <w:p w:rsidR="00000000" w:rsidDel="00000000" w:rsidP="00000000" w:rsidRDefault="00000000" w:rsidRPr="00000000" w14:paraId="0000001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契約期間満了日の1か月前までに、甲乙いずれからも書面による解約の意思表示がない場合、本契約は同一条件にてさらに1年間更新されるものとする。</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x4px2k35mowh"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乙は、本契約に関連して知り得た甲及び患者に関する一切の情報を、第三者に開示又は漏えいしてはならない。</w:t>
      </w:r>
    </w:p>
    <w:p w:rsidR="00000000" w:rsidDel="00000000" w:rsidP="00000000" w:rsidRDefault="00000000" w:rsidRPr="00000000" w14:paraId="00000020">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本条の義務は、本契約終了後も有効に存続するものとする。</w:t>
      </w:r>
    </w:p>
    <w:p w:rsidR="00000000" w:rsidDel="00000000" w:rsidP="00000000" w:rsidRDefault="00000000" w:rsidRPr="00000000" w14:paraId="00000021">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3remww74v5l5"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乙は、業務遂行上取り扱う個人情報について、個人情報保護法及び関係法令を遵守し、適切に管理するものとする。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fh7hy39lmnwm"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本契約に関連して生じた成果物に関する著作権その他の知的財産権は、別途合意のない限り、すべて甲に帰属するものとする。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9egtrp78n73j"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乙は、本契約に違反し、甲又は第三者に損害を与えた場合には、その損害を賠償する責任を負うものとする。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5gqcukk186xs"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甲又は乙は、相手方が本契約に違反し、相当期間を定めて是正を求めてもなお改善されない場合、書面による通知をもって本契約の全部又は一部を解除することができる。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f6e7t2s7j2y6" w:id="13"/>
      <w:bookmarkEnd w:id="13"/>
      <w:r w:rsidDel="00000000" w:rsidR="00000000" w:rsidRPr="00000000">
        <w:rPr>
          <w:rFonts w:ascii="Arial Unicode MS" w:cs="Arial Unicode MS" w:eastAsia="Arial Unicode MS" w:hAnsi="Arial Unicode MS"/>
          <w:b w:val="1"/>
          <w:bCs w:val="1"/>
          <w:sz w:val="34"/>
          <w:szCs w:val="34"/>
          <w:rtl w:val="0"/>
        </w:rPr>
        <w:t xml:space="preserve">第13条（反社会的勢力の排除）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甲及び乙は、自らが反社会的勢力に該当しないこと、及び将来にわたっても該当しないことを相互に表明し保証するものとする。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oxitvtf3tbio"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本契約に定めのない事項又は本契約の解釈に疑義が生じた場合には、甲乙誠意をもって協議し解決を図るものとする。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n4xwh1wqza2m"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