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a3ppa5wzii0" w:id="0"/>
      <w:bookmarkEnd w:id="0"/>
      <w:r w:rsidDel="00000000" w:rsidR="00000000" w:rsidRPr="00000000">
        <w:rPr>
          <w:rFonts w:ascii="Arial Unicode MS" w:cs="Arial Unicode MS" w:eastAsia="Arial Unicode MS" w:hAnsi="Arial Unicode MS"/>
          <w:b w:val="1"/>
          <w:bCs w:val="1"/>
          <w:sz w:val="44"/>
          <w:szCs w:val="44"/>
          <w:rtl w:val="0"/>
        </w:rPr>
        <w:t xml:space="preserve">治験実施契約書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●●株式会社（以下「甲」という。）と、●●病院（以下「乙」という。）は、医薬品等の治験の実施に関し、次のとおり治験実施契約（以下「本契約」という。）を締結する。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9494jwo9g8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本契約は、甲が開発する医薬品、医療機器又は再生医療等製品等（以下「治験薬等」という。）について、乙が治験を適正かつ円滑に実施するために必要な事項を定めることを目的とする。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s6c1srxq3ow"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本契約において使用する用語は、医薬品、医療機器等の品質、有効性及び安全性の確保等に関する法律、並びにGCP省令に定める定義に従うものとする。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zd1z75bwebqr" w:id="3"/>
      <w:bookmarkEnd w:id="3"/>
      <w:r w:rsidDel="00000000" w:rsidR="00000000" w:rsidRPr="00000000">
        <w:rPr>
          <w:rFonts w:ascii="Arial Unicode MS" w:cs="Arial Unicode MS" w:eastAsia="Arial Unicode MS" w:hAnsi="Arial Unicode MS"/>
          <w:b w:val="1"/>
          <w:bCs w:val="1"/>
          <w:sz w:val="34"/>
          <w:szCs w:val="34"/>
          <w:rtl w:val="0"/>
        </w:rPr>
        <w:t xml:space="preserve">第3条（治験の内容）</w:t>
      </w:r>
    </w:p>
    <w:p w:rsidR="00000000" w:rsidDel="00000000" w:rsidP="00000000" w:rsidRDefault="00000000" w:rsidRPr="00000000" w14:paraId="0000000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治験の名称、目的、実施方法、対象者、期間その他の詳細は、治験実施計画書に定めるところによる。</w:t>
      </w:r>
    </w:p>
    <w:p w:rsidR="00000000" w:rsidDel="00000000" w:rsidP="00000000" w:rsidRDefault="00000000" w:rsidRPr="00000000" w14:paraId="0000000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乙は、治験実施計画書及び関係法令を遵守し、倫理性及び科学的妥当性を確保した上で治験を実施するものとする。</w:t>
      </w:r>
    </w:p>
    <w:p w:rsidR="00000000" w:rsidDel="00000000" w:rsidP="00000000" w:rsidRDefault="00000000" w:rsidRPr="00000000" w14:paraId="0000000E">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3jrk2av2zax7" w:id="4"/>
      <w:bookmarkEnd w:id="4"/>
      <w:r w:rsidDel="00000000" w:rsidR="00000000" w:rsidRPr="00000000">
        <w:rPr>
          <w:rFonts w:ascii="Arial Unicode MS" w:cs="Arial Unicode MS" w:eastAsia="Arial Unicode MS" w:hAnsi="Arial Unicode MS"/>
          <w:b w:val="1"/>
          <w:bCs w:val="1"/>
          <w:sz w:val="34"/>
          <w:szCs w:val="34"/>
          <w:rtl w:val="0"/>
        </w:rPr>
        <w:t xml:space="preserve">第4条（倫理審査及び承認）</w:t>
      </w:r>
    </w:p>
    <w:p w:rsidR="00000000" w:rsidDel="00000000" w:rsidP="00000000" w:rsidRDefault="00000000" w:rsidRPr="00000000" w14:paraId="0000001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乙は、治験開始前に、倫理審査委員会の承認を得るものとする。</w:t>
      </w:r>
    </w:p>
    <w:p w:rsidR="00000000" w:rsidDel="00000000" w:rsidP="00000000" w:rsidRDefault="00000000" w:rsidRPr="00000000" w14:paraId="0000001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承認内容に変更が生じた場合、乙は速やかに甲へ通知する。</w:t>
      </w:r>
    </w:p>
    <w:p w:rsidR="00000000" w:rsidDel="00000000" w:rsidP="00000000" w:rsidRDefault="00000000" w:rsidRPr="00000000" w14:paraId="00000012">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bh34e9v5cno6" w:id="5"/>
      <w:bookmarkEnd w:id="5"/>
      <w:r w:rsidDel="00000000" w:rsidR="00000000" w:rsidRPr="00000000">
        <w:rPr>
          <w:rFonts w:ascii="Arial Unicode MS" w:cs="Arial Unicode MS" w:eastAsia="Arial Unicode MS" w:hAnsi="Arial Unicode MS"/>
          <w:b w:val="1"/>
          <w:bCs w:val="1"/>
          <w:sz w:val="34"/>
          <w:szCs w:val="34"/>
          <w:rtl w:val="0"/>
        </w:rPr>
        <w:t xml:space="preserve">第5条（治験責任医師等）</w:t>
      </w:r>
    </w:p>
    <w:p w:rsidR="00000000" w:rsidDel="00000000" w:rsidP="00000000" w:rsidRDefault="00000000" w:rsidRPr="00000000" w14:paraId="0000001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乙は、治験責任医師及び治験分担医師を選任し、治験を適切に管理させるものとする。</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治験責任医師等は、専門的知識と経験をもって治験を遂行する責任を負う。</w:t>
      </w:r>
    </w:p>
    <w:p w:rsidR="00000000" w:rsidDel="00000000" w:rsidP="00000000" w:rsidRDefault="00000000" w:rsidRPr="00000000" w14:paraId="00000016">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4smzvlk7ct5r" w:id="6"/>
      <w:bookmarkEnd w:id="6"/>
      <w:r w:rsidDel="00000000" w:rsidR="00000000" w:rsidRPr="00000000">
        <w:rPr>
          <w:rFonts w:ascii="Arial Unicode MS" w:cs="Arial Unicode MS" w:eastAsia="Arial Unicode MS" w:hAnsi="Arial Unicode MS"/>
          <w:b w:val="1"/>
          <w:bCs w:val="1"/>
          <w:sz w:val="34"/>
          <w:szCs w:val="34"/>
          <w:rtl w:val="0"/>
        </w:rPr>
        <w:t xml:space="preserve">第6条（被験者の保護）</w:t>
      </w:r>
    </w:p>
    <w:p w:rsidR="00000000" w:rsidDel="00000000" w:rsidP="00000000" w:rsidRDefault="00000000" w:rsidRPr="00000000" w14:paraId="00000018">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乙は、被験者の人権、安全及び福祉を最優先とする。</w:t>
      </w:r>
    </w:p>
    <w:p w:rsidR="00000000" w:rsidDel="00000000" w:rsidP="00000000" w:rsidRDefault="00000000" w:rsidRPr="00000000" w14:paraId="0000001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被験者からは、治験開始前に十分な説明を行い、自由意思に基づく同意を文書で取得するものとする。</w:t>
      </w:r>
    </w:p>
    <w:p w:rsidR="00000000" w:rsidDel="00000000" w:rsidP="00000000" w:rsidRDefault="00000000" w:rsidRPr="00000000" w14:paraId="0000001A">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rou3h823fdvn" w:id="7"/>
      <w:bookmarkEnd w:id="7"/>
      <w:r w:rsidDel="00000000" w:rsidR="00000000" w:rsidRPr="00000000">
        <w:rPr>
          <w:rFonts w:ascii="Arial Unicode MS" w:cs="Arial Unicode MS" w:eastAsia="Arial Unicode MS" w:hAnsi="Arial Unicode MS"/>
          <w:b w:val="1"/>
          <w:bCs w:val="1"/>
          <w:sz w:val="34"/>
          <w:szCs w:val="34"/>
          <w:rtl w:val="0"/>
        </w:rPr>
        <w:t xml:space="preserve">第7条（治験薬等の管理）</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甲は、治験薬等を無償で乙に提供する。</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乙は、治験薬等を善良な管理者の注意をもって保管・管理し、治験目的以外に使用してはならない。</w:t>
      </w:r>
    </w:p>
    <w:p w:rsidR="00000000" w:rsidDel="00000000" w:rsidP="00000000" w:rsidRDefault="00000000" w:rsidRPr="00000000" w14:paraId="0000001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3di183fwje9q" w:id="8"/>
      <w:bookmarkEnd w:id="8"/>
      <w:r w:rsidDel="00000000" w:rsidR="00000000" w:rsidRPr="00000000">
        <w:rPr>
          <w:rFonts w:ascii="Arial Unicode MS" w:cs="Arial Unicode MS" w:eastAsia="Arial Unicode MS" w:hAnsi="Arial Unicode MS"/>
          <w:b w:val="1"/>
          <w:bCs w:val="1"/>
          <w:sz w:val="34"/>
          <w:szCs w:val="34"/>
          <w:rtl w:val="0"/>
        </w:rPr>
        <w:t xml:space="preserve">第8条（症例報告及びデータ提供）</w:t>
      </w:r>
    </w:p>
    <w:p w:rsidR="00000000" w:rsidDel="00000000" w:rsidP="00000000" w:rsidRDefault="00000000" w:rsidRPr="00000000" w14:paraId="00000020">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乙は、治験で得られた症例データを、治験実施計画書に従い正確かつ遅滞なく甲に提供する。</w:t>
      </w:r>
    </w:p>
    <w:p w:rsidR="00000000" w:rsidDel="00000000" w:rsidP="00000000" w:rsidRDefault="00000000" w:rsidRPr="00000000" w14:paraId="00000021">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データの記録及び保存は、関係法令に従うものとする。</w:t>
      </w:r>
    </w:p>
    <w:p w:rsidR="00000000" w:rsidDel="00000000" w:rsidP="00000000" w:rsidRDefault="00000000" w:rsidRPr="00000000" w14:paraId="00000022">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t6kywcb1x4ih"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4">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本治験の結果として生じた発明、考案、著作物その他の知的財産権は、別途合意のない限り、甲に帰属する。</w:t>
      </w:r>
    </w:p>
    <w:p w:rsidR="00000000" w:rsidDel="00000000" w:rsidP="00000000" w:rsidRDefault="00000000" w:rsidRPr="00000000" w14:paraId="0000002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乙は、治験の目的の範囲内でのみ、当該成果を利用できるものとする。</w:t>
      </w:r>
    </w:p>
    <w:p w:rsidR="00000000" w:rsidDel="00000000" w:rsidP="00000000" w:rsidRDefault="00000000" w:rsidRPr="00000000" w14:paraId="00000026">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wgfiqxn8srgc"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本契約又は治験に関連して知り得た相手方の技術情報、個人情報その他一切の非公開情報を秘密として取り扱う。</w:t>
      </w:r>
    </w:p>
    <w:p w:rsidR="00000000" w:rsidDel="00000000" w:rsidP="00000000" w:rsidRDefault="00000000" w:rsidRPr="00000000" w14:paraId="0000002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本契約終了後も、本条の義務は存続する。</w:t>
      </w:r>
    </w:p>
    <w:p w:rsidR="00000000" w:rsidDel="00000000" w:rsidP="00000000" w:rsidRDefault="00000000" w:rsidRPr="00000000" w14:paraId="0000002A">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qu1fn0kkboyf" w:id="11"/>
      <w:bookmarkEnd w:id="11"/>
      <w:r w:rsidDel="00000000" w:rsidR="00000000" w:rsidRPr="00000000">
        <w:rPr>
          <w:rFonts w:ascii="Arial Unicode MS" w:cs="Arial Unicode MS" w:eastAsia="Arial Unicode MS" w:hAnsi="Arial Unicode MS"/>
          <w:b w:val="1"/>
          <w:bCs w:val="1"/>
          <w:sz w:val="34"/>
          <w:szCs w:val="34"/>
          <w:rtl w:val="0"/>
        </w:rPr>
        <w:t xml:space="preserve">第11条（費用及び対価）</w:t>
      </w:r>
    </w:p>
    <w:p w:rsidR="00000000" w:rsidDel="00000000" w:rsidP="00000000" w:rsidRDefault="00000000" w:rsidRPr="00000000" w14:paraId="0000002C">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甲は、治験の実施に必要な費用として、別途合意した金額を乙に支払う。</w:t>
      </w:r>
    </w:p>
    <w:p w:rsidR="00000000" w:rsidDel="00000000" w:rsidP="00000000" w:rsidRDefault="00000000" w:rsidRPr="00000000" w14:paraId="0000002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支払条件及び方法は、別紙に定める。</w:t>
      </w:r>
    </w:p>
    <w:p w:rsidR="00000000" w:rsidDel="00000000" w:rsidP="00000000" w:rsidRDefault="00000000" w:rsidRPr="00000000" w14:paraId="0000002E">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g875niy9xzq1" w:id="12"/>
      <w:bookmarkEnd w:id="12"/>
      <w:r w:rsidDel="00000000" w:rsidR="00000000" w:rsidRPr="00000000">
        <w:rPr>
          <w:rFonts w:ascii="Arial Unicode MS" w:cs="Arial Unicode MS" w:eastAsia="Arial Unicode MS" w:hAnsi="Arial Unicode MS"/>
          <w:b w:val="1"/>
          <w:bCs w:val="1"/>
          <w:sz w:val="34"/>
          <w:szCs w:val="34"/>
          <w:rtl w:val="0"/>
        </w:rPr>
        <w:t xml:space="preserve">第12条（補償及び賠償）</w:t>
      </w:r>
    </w:p>
    <w:p w:rsidR="00000000" w:rsidDel="00000000" w:rsidP="00000000" w:rsidRDefault="00000000" w:rsidRPr="00000000" w14:paraId="0000003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治験に起因して被験者に健康被害が生じた場合、甲は関係法令及び治験実施計画書に従い補償を行う。</w:t>
      </w:r>
    </w:p>
    <w:p w:rsidR="00000000" w:rsidDel="00000000" w:rsidP="00000000" w:rsidRDefault="00000000" w:rsidRPr="00000000" w14:paraId="0000003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乙の故意又は重過失により損害が生じた場合は、乙がその責任を負う。</w:t>
      </w:r>
    </w:p>
    <w:p w:rsidR="00000000" w:rsidDel="00000000" w:rsidP="00000000" w:rsidRDefault="00000000" w:rsidRPr="00000000" w14:paraId="0000003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l11f9yaxs0ui" w:id="13"/>
      <w:bookmarkEnd w:id="13"/>
      <w:r w:rsidDel="00000000" w:rsidR="00000000" w:rsidRPr="00000000">
        <w:rPr>
          <w:rFonts w:ascii="Arial Unicode MS" w:cs="Arial Unicode MS" w:eastAsia="Arial Unicode MS" w:hAnsi="Arial Unicode MS"/>
          <w:b w:val="1"/>
          <w:bCs w:val="1"/>
          <w:sz w:val="34"/>
          <w:szCs w:val="34"/>
          <w:rtl w:val="0"/>
        </w:rPr>
        <w:t xml:space="preserve">第13条（監査及び立入調査）</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甲は、治験の適正な実施を確認するため、合理的な範囲で乙の施設に立ち入り、監査を行うことができる。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6xpp2rjzzqzq"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本契約の有効期間は、契約締結日から治験終了及び必要な報告完了までとする。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hmisxxpqkdel" w:id="15"/>
      <w:bookmarkEnd w:id="15"/>
      <w:r w:rsidDel="00000000" w:rsidR="00000000" w:rsidRPr="00000000">
        <w:rPr>
          <w:rFonts w:ascii="Arial Unicode MS" w:cs="Arial Unicode MS" w:eastAsia="Arial Unicode MS" w:hAnsi="Arial Unicode MS"/>
          <w:b w:val="1"/>
          <w:bCs w:val="1"/>
          <w:sz w:val="34"/>
          <w:szCs w:val="34"/>
          <w:rtl w:val="0"/>
        </w:rPr>
        <w:t xml:space="preserve">第15条（契約解除）</w:t>
      </w:r>
    </w:p>
    <w:p w:rsidR="00000000" w:rsidDel="00000000" w:rsidP="00000000" w:rsidRDefault="00000000" w:rsidRPr="00000000" w14:paraId="0000003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重大な契約違反があった場合、相手方は書面による通知をもって本契約の全部又は一部を解除できる。</w:t>
      </w:r>
    </w:p>
    <w:p w:rsidR="00000000" w:rsidDel="00000000" w:rsidP="00000000" w:rsidRDefault="00000000" w:rsidRPr="00000000" w14:paraId="0000003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解除後も、第9条、第10条、第12条の規定は有効に存続する。</w:t>
      </w:r>
    </w:p>
    <w:p w:rsidR="00000000" w:rsidDel="00000000" w:rsidP="00000000" w:rsidRDefault="00000000" w:rsidRPr="00000000" w14:paraId="0000003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4zjhgtvhl7os"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tzbgean3uu53"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●●病院</w:t>
        <w:br w:type="textWrapping"/>
        <w:t xml:space="preserve">住所：</w:t>
        <w:br w:type="textWrapping"/>
        <w:t xml:space="preserve">代表者名：</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