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58myk8c949y" w:id="0"/>
      <w:bookmarkEnd w:id="0"/>
      <w:r w:rsidDel="00000000" w:rsidR="00000000" w:rsidRPr="00000000">
        <w:rPr>
          <w:rFonts w:ascii="Arial Unicode MS" w:cs="Arial Unicode MS" w:eastAsia="Arial Unicode MS" w:hAnsi="Arial Unicode MS"/>
          <w:b w:val="1"/>
          <w:bCs w:val="1"/>
          <w:sz w:val="44"/>
          <w:szCs w:val="44"/>
          <w:rtl w:val="0"/>
        </w:rPr>
        <w:t xml:space="preserve">債権譲渡契約書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●●株式会社（以下「甲」という。）と、●●株式会社（以下「乙」という。）は、甲が有する債権の譲渡について、次のとおり債権譲渡契約（以下「本契約」という。）を締結する。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5vzvm2ux4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本契約は、甲が第三者に対して有する金銭債権を乙に譲渡することに関し、その条件及び当事者間の権利義務を明確に定めることを目的とする。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rduq2bni92" w:id="2"/>
      <w:bookmarkEnd w:id="2"/>
      <w:r w:rsidDel="00000000" w:rsidR="00000000" w:rsidRPr="00000000">
        <w:rPr>
          <w:rFonts w:ascii="Arial Unicode MS" w:cs="Arial Unicode MS" w:eastAsia="Arial Unicode MS" w:hAnsi="Arial Unicode MS"/>
          <w:b w:val="1"/>
          <w:bCs w:val="1"/>
          <w:sz w:val="34"/>
          <w:szCs w:val="34"/>
          <w:rtl w:val="0"/>
        </w:rPr>
        <w:t xml:space="preserve">第2条（譲渡債権）</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甲が乙に譲渡する債権は、次の各号に定める債権（以下「本債権」という。）とする。</w:t>
        <w:br w:type="textWrapping"/>
        <w:t xml:space="preserve">(1) 債務者：●●</w:t>
        <w:br w:type="textWrapping"/>
        <w:t xml:space="preserve">(2) 発生原因：●●に基づく債権</w:t>
        <w:br w:type="textWrapping"/>
        <w:t xml:space="preserve">(3) 債権金額：金●●円</w:t>
        <w:br w:type="textWrapping"/>
        <w:t xml:space="preserve">(4) 支払期日：●●年●月●日</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本債権には、元本のほか、利息、遅延損害金その他付随する一切の権利を含むものとする。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0cgzcc2xf81" w:id="3"/>
      <w:bookmarkEnd w:id="3"/>
      <w:r w:rsidDel="00000000" w:rsidR="00000000" w:rsidRPr="00000000">
        <w:rPr>
          <w:rFonts w:ascii="Arial Unicode MS" w:cs="Arial Unicode MS" w:eastAsia="Arial Unicode MS" w:hAnsi="Arial Unicode MS"/>
          <w:b w:val="1"/>
          <w:bCs w:val="1"/>
          <w:sz w:val="34"/>
          <w:szCs w:val="34"/>
          <w:rtl w:val="0"/>
        </w:rPr>
        <w:t xml:space="preserve">第3条（債権譲渡）</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甲は、本契約締結日をもって、本債権を乙に譲渡し、乙はこれを承諾する。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7uerowiruwv0" w:id="4"/>
      <w:bookmarkEnd w:id="4"/>
      <w:r w:rsidDel="00000000" w:rsidR="00000000" w:rsidRPr="00000000">
        <w:rPr>
          <w:rFonts w:ascii="Arial Unicode MS" w:cs="Arial Unicode MS" w:eastAsia="Arial Unicode MS" w:hAnsi="Arial Unicode MS"/>
          <w:b w:val="1"/>
          <w:bCs w:val="1"/>
          <w:sz w:val="34"/>
          <w:szCs w:val="34"/>
          <w:rtl w:val="0"/>
        </w:rPr>
        <w:t xml:space="preserve">第4条（譲渡対価）</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本債権の譲渡対価は、金●●円とする。</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乙は、前項の譲渡対価を、本契約締結日から●日以内に、甲指定の銀行口座へ振込みにより支払うものとする。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yty3zdaweg3v" w:id="5"/>
      <w:bookmarkEnd w:id="5"/>
      <w:r w:rsidDel="00000000" w:rsidR="00000000" w:rsidRPr="00000000">
        <w:rPr>
          <w:rFonts w:ascii="Arial Unicode MS" w:cs="Arial Unicode MS" w:eastAsia="Arial Unicode MS" w:hAnsi="Arial Unicode MS"/>
          <w:b w:val="1"/>
          <w:bCs w:val="1"/>
          <w:sz w:val="34"/>
          <w:szCs w:val="34"/>
          <w:rtl w:val="0"/>
        </w:rPr>
        <w:t xml:space="preserve">第5条（債務者への通知及び承諾）</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本債権の譲渡に関する債務者への通知又は承諾取得は、甲が行うものとする。</w:t>
      </w:r>
    </w:p>
    <w:p w:rsidR="00000000" w:rsidDel="00000000" w:rsidP="00000000" w:rsidRDefault="00000000" w:rsidRPr="00000000" w14:paraId="0000001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前項の通知又は承諾に要する費用は、甲の負担とする。</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x48uzsk75ev" w:id="6"/>
      <w:bookmarkEnd w:id="6"/>
      <w:r w:rsidDel="00000000" w:rsidR="00000000" w:rsidRPr="00000000">
        <w:rPr>
          <w:rFonts w:ascii="Arial Unicode MS" w:cs="Arial Unicode MS" w:eastAsia="Arial Unicode MS" w:hAnsi="Arial Unicode MS"/>
          <w:b w:val="1"/>
          <w:bCs w:val="1"/>
          <w:sz w:val="34"/>
          <w:szCs w:val="34"/>
          <w:rtl w:val="0"/>
        </w:rPr>
        <w:t xml:space="preserve">第6条（債権の不存在等の保証）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甲は、乙に対し、本契約締結日時点において、次の各号を保証する。</w:t>
        <w:br w:type="textWrapping"/>
        <w:t xml:space="preserve">(1) 本債権が有効に成立し、現に存在していること</w:t>
        <w:br w:type="textWrapping"/>
        <w:t xml:space="preserve">(2) 本債権が第三者に譲渡、質入れ、差押えその他の処分を受けていないこと</w:t>
        <w:br w:type="textWrapping"/>
        <w:t xml:space="preserve">(3) 本債権について、相殺、免除その他消滅事由が存在しないこと</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esk7enkhe6u" w:id="7"/>
      <w:bookmarkEnd w:id="7"/>
      <w:r w:rsidDel="00000000" w:rsidR="00000000" w:rsidRPr="00000000">
        <w:rPr>
          <w:rFonts w:ascii="Arial Unicode MS" w:cs="Arial Unicode MS" w:eastAsia="Arial Unicode MS" w:hAnsi="Arial Unicode MS"/>
          <w:b w:val="1"/>
          <w:bCs w:val="1"/>
          <w:sz w:val="34"/>
          <w:szCs w:val="34"/>
          <w:rtl w:val="0"/>
        </w:rPr>
        <w:t xml:space="preserve">第7条（回収不能時の取扱い）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債権が債務者の資力その他の事情により回収不能となった場合であっても、乙は、甲に対し、譲渡対価の返還その他一切の請求を行わないものとする。ただし、前条の保証に違反があった場合はこの限り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f1j3j26zyo4"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甲及び乙は、本契約の内容及び本債権に関して知り得た相手方の非公開情報を、第三者に開示又は漏えいしてはならない。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426cd3p7s4n" w:id="9"/>
      <w:bookmarkEnd w:id="9"/>
      <w:r w:rsidDel="00000000" w:rsidR="00000000" w:rsidRPr="00000000">
        <w:rPr>
          <w:rFonts w:ascii="Arial Unicode MS" w:cs="Arial Unicode MS" w:eastAsia="Arial Unicode MS" w:hAnsi="Arial Unicode MS"/>
          <w:b w:val="1"/>
          <w:bCs w:val="1"/>
          <w:sz w:val="34"/>
          <w:szCs w:val="34"/>
          <w:rtl w:val="0"/>
        </w:rPr>
        <w:t xml:space="preserve">第9条（契約上の地位の譲渡禁止）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甲及び乙は、相手方の書面による事前承諾なく、本契約に基づく地位又は権利義務の全部又は一部を第三者に譲渡し、又は担保に供してはならない。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2rx9qbe4fia"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甲又は乙が本契約に違反し、相手方に損害を与えた場合には、当該違反当事者は、その損害を賠償する責任を負う。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bosg4dacorh" w:id="11"/>
      <w:bookmarkEnd w:id="11"/>
      <w:r w:rsidDel="00000000" w:rsidR="00000000" w:rsidRPr="00000000">
        <w:rPr>
          <w:rFonts w:ascii="Arial Unicode MS" w:cs="Arial Unicode MS" w:eastAsia="Arial Unicode MS" w:hAnsi="Arial Unicode MS"/>
          <w:b w:val="1"/>
          <w:bCs w:val="1"/>
          <w:sz w:val="34"/>
          <w:szCs w:val="34"/>
          <w:rtl w:val="0"/>
        </w:rPr>
        <w:t xml:space="preserve">第11条（協議解決）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6n9akhfef8kv"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