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bbrv0pgzj2n" w:id="0"/>
      <w:bookmarkEnd w:id="0"/>
      <w:r w:rsidDel="00000000" w:rsidR="00000000" w:rsidRPr="00000000">
        <w:rPr>
          <w:rFonts w:ascii="Arial Unicode MS" w:cs="Arial Unicode MS" w:eastAsia="Arial Unicode MS" w:hAnsi="Arial Unicode MS"/>
          <w:b w:val="1"/>
          <w:bCs w:val="1"/>
          <w:sz w:val="44"/>
          <w:szCs w:val="44"/>
          <w:rtl w:val="0"/>
        </w:rPr>
        <w:t xml:space="preserve">根抵当権設定契約書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継続的な取引関係に基づき将来発生する不特定の債権を担保するため、次のとおり根抵当権設定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rfvj61p6ye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甲は、乙に対して負担する現在及び将来において発生する不特定の債務を担保するため、乙のために、本契約の定めに従い、後記不動産について根抵当権を設定する。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lu7ksyychrz" w:id="2"/>
      <w:bookmarkEnd w:id="2"/>
      <w:r w:rsidDel="00000000" w:rsidR="00000000" w:rsidRPr="00000000">
        <w:rPr>
          <w:rFonts w:ascii="Arial Unicode MS" w:cs="Arial Unicode MS" w:eastAsia="Arial Unicode MS" w:hAnsi="Arial Unicode MS"/>
          <w:b w:val="1"/>
          <w:bCs w:val="1"/>
          <w:sz w:val="34"/>
          <w:szCs w:val="34"/>
          <w:rtl w:val="0"/>
        </w:rPr>
        <w:t xml:space="preserve">第2条（被担保債権の範囲）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本契約に基づき設定される根抵当権は、甲と乙との間において、現在及び将来発生する次の各号の取引に基づく一切の債務を担保する。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金銭消費貸借取引</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売買取引</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手形取引及び約束手形取引</w:t>
      </w:r>
    </w:p>
    <w:p w:rsidR="00000000" w:rsidDel="00000000" w:rsidP="00000000" w:rsidRDefault="00000000" w:rsidRPr="00000000" w14:paraId="0000000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その他、甲乙間の継続的取引から生じる一切の債務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2oveo4q1g8fx" w:id="3"/>
      <w:bookmarkEnd w:id="3"/>
      <w:r w:rsidDel="00000000" w:rsidR="00000000" w:rsidRPr="00000000">
        <w:rPr>
          <w:rFonts w:ascii="Arial Unicode MS" w:cs="Arial Unicode MS" w:eastAsia="Arial Unicode MS" w:hAnsi="Arial Unicode MS"/>
          <w:b w:val="1"/>
          <w:bCs w:val="1"/>
          <w:sz w:val="34"/>
          <w:szCs w:val="34"/>
          <w:rtl w:val="0"/>
        </w:rPr>
        <w:t xml:space="preserve">第3条（極度額）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本根抵当権の極度額は、金●●円とする。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9ho4sd3uo9r" w:id="4"/>
      <w:bookmarkEnd w:id="4"/>
      <w:r w:rsidDel="00000000" w:rsidR="00000000" w:rsidRPr="00000000">
        <w:rPr>
          <w:rFonts w:ascii="Arial Unicode MS" w:cs="Arial Unicode MS" w:eastAsia="Arial Unicode MS" w:hAnsi="Arial Unicode MS"/>
          <w:b w:val="1"/>
          <w:bCs w:val="1"/>
          <w:sz w:val="34"/>
          <w:szCs w:val="34"/>
          <w:rtl w:val="0"/>
        </w:rPr>
        <w:t xml:space="preserve">第4条（根抵当権設定不動産）</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本根抵当権の目的となる不動産は、次に掲げる不動産とする。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w:t>
        <w:br w:type="textWrapping"/>
        <w:t xml:space="preserve">地番：</w:t>
        <w:br w:type="textWrapping"/>
        <w:t xml:space="preserve">地目：</w:t>
        <w:br w:type="textWrapping"/>
        <w:t xml:space="preserve">地積：</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（※建物がある場合は、建物の表示を記載）</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fguo1kh4mav" w:id="5"/>
      <w:bookmarkEnd w:id="5"/>
      <w:r w:rsidDel="00000000" w:rsidR="00000000" w:rsidRPr="00000000">
        <w:rPr>
          <w:rFonts w:ascii="Arial Unicode MS" w:cs="Arial Unicode MS" w:eastAsia="Arial Unicode MS" w:hAnsi="Arial Unicode MS"/>
          <w:b w:val="1"/>
          <w:bCs w:val="1"/>
          <w:sz w:val="34"/>
          <w:szCs w:val="34"/>
          <w:rtl w:val="0"/>
        </w:rPr>
        <w:t xml:space="preserve">第5条（利息及び損害金）</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被担保債権に付随する利息、遅延損害金、違約金、費用その他一切の付随債務は、法令の許す範囲内において、本根抵当権により担保されるものとする。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xmxs9wih322t" w:id="6"/>
      <w:bookmarkEnd w:id="6"/>
      <w:r w:rsidDel="00000000" w:rsidR="00000000" w:rsidRPr="00000000">
        <w:rPr>
          <w:rFonts w:ascii="Arial Unicode MS" w:cs="Arial Unicode MS" w:eastAsia="Arial Unicode MS" w:hAnsi="Arial Unicode MS"/>
          <w:b w:val="1"/>
          <w:bCs w:val="1"/>
          <w:sz w:val="34"/>
          <w:szCs w:val="34"/>
          <w:rtl w:val="0"/>
        </w:rPr>
        <w:t xml:space="preserve">第6条（担保物件の管理）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甲は、善良な管理者の注意をもって本不動産を管理し、価値を減少させるおそれのある行為をしてはならない。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59l7ggq0i5g" w:id="7"/>
      <w:bookmarkEnd w:id="7"/>
      <w:r w:rsidDel="00000000" w:rsidR="00000000" w:rsidRPr="00000000">
        <w:rPr>
          <w:rFonts w:ascii="Arial Unicode MS" w:cs="Arial Unicode MS" w:eastAsia="Arial Unicode MS" w:hAnsi="Arial Unicode MS"/>
          <w:b w:val="1"/>
          <w:bCs w:val="1"/>
          <w:sz w:val="34"/>
          <w:szCs w:val="34"/>
          <w:rtl w:val="0"/>
        </w:rPr>
        <w:t xml:space="preserve">第7条（処分等の制限）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甲は、乙の書面による事前の承諾なく、本不動産について次の行為をしてはならない。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譲渡</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賃貸</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抵当権その他の担保権の設定</w:t>
      </w:r>
    </w:p>
    <w:p w:rsidR="00000000" w:rsidDel="00000000" w:rsidP="00000000" w:rsidRDefault="00000000" w:rsidRPr="00000000" w14:paraId="0000002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その他、担保価値を害するおそれのある行為</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a1u65wd4v1iv"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第8条（期限の利益喪失）</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甲が次の各号のいずれかに該当した場合、乙は、何らの通知又は催告を要せず、被担保債権の全部について期限の利益を喪失させることができる。</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本契約に違反したとき</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支払停止、破産手続開始、民事再生手続開始等の申立てがあったとき</w:t>
      </w:r>
    </w:p>
    <w:p w:rsidR="00000000" w:rsidDel="00000000" w:rsidP="00000000" w:rsidRDefault="00000000" w:rsidRPr="00000000" w14:paraId="0000002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本不動産について差押え、仮差押え又は競売の申立てがあったとき</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bckdcnvx97d5" w:id="9"/>
      <w:bookmarkEnd w:id="9"/>
      <w:r w:rsidDel="00000000" w:rsidR="00000000" w:rsidRPr="00000000">
        <w:rPr>
          <w:rFonts w:ascii="Arial Unicode MS" w:cs="Arial Unicode MS" w:eastAsia="Arial Unicode MS" w:hAnsi="Arial Unicode MS"/>
          <w:b w:val="1"/>
          <w:bCs w:val="1"/>
          <w:sz w:val="34"/>
          <w:szCs w:val="34"/>
          <w:rtl w:val="0"/>
        </w:rPr>
        <w:t xml:space="preserve">第9条（根抵当権の実行）</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甲が被担保債権を履行しない場合、乙は、法令に基づき本根抵当権を実行し、その代金から優先的に弁済を受けることができる。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aosuujs01yim" w:id="10"/>
      <w:bookmarkEnd w:id="10"/>
      <w:r w:rsidDel="00000000" w:rsidR="00000000" w:rsidRPr="00000000">
        <w:rPr>
          <w:rFonts w:ascii="Arial Unicode MS" w:cs="Arial Unicode MS" w:eastAsia="Arial Unicode MS" w:hAnsi="Arial Unicode MS"/>
          <w:b w:val="1"/>
          <w:bCs w:val="1"/>
          <w:sz w:val="34"/>
          <w:szCs w:val="34"/>
          <w:rtl w:val="0"/>
        </w:rPr>
        <w:t xml:space="preserve">第10条（費用負担）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本契約の締結、履行、変更、解除及び根抵当権の設定・抹消に要する一切の費用は、甲の負担とする。</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396hc2ffdz5c" w:id="11"/>
      <w:bookmarkEnd w:id="11"/>
      <w:r w:rsidDel="00000000" w:rsidR="00000000" w:rsidRPr="00000000">
        <w:rPr>
          <w:rFonts w:ascii="Arial Unicode MS" w:cs="Arial Unicode MS" w:eastAsia="Arial Unicode MS" w:hAnsi="Arial Unicode MS"/>
          <w:b w:val="1"/>
          <w:bCs w:val="1"/>
          <w:sz w:val="34"/>
          <w:szCs w:val="34"/>
          <w:rtl w:val="0"/>
        </w:rPr>
        <w:t xml:space="preserve">第11条（合意管轄）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本契約に関して生じた一切の紛争については、乙の本店所在地を管轄する地方裁判所を第一審の専属的合意管轄裁判所とする。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5hudxyfru7q"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ffqmey3eldea" w:id="13"/>
      <w:bookmarkEnd w:id="13"/>
      <w:r w:rsidDel="00000000" w:rsidR="00000000" w:rsidRPr="00000000">
        <w:rPr>
          <w:rFonts w:ascii="Arial Unicode MS" w:cs="Arial Unicode MS" w:eastAsia="Arial Unicode MS" w:hAnsi="Arial Unicode MS"/>
          <w:b w:val="1"/>
          <w:bCs w:val="1"/>
          <w:sz w:val="34"/>
          <w:szCs w:val="34"/>
          <w:rtl w:val="0"/>
        </w:rPr>
        <w:t xml:space="preserve">第13条（契約の成立）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本契約は、本書二通を作成し、甲乙記名押印のうえ、各自一通を保有することにより成立する。</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sxiut2e77ak1" w:id="14"/>
      <w:bookmarkEnd w:id="14"/>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bhpanpor4oih"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名称：●●株式会社</w:t>
        <w:br w:type="textWrapping"/>
        <w:t xml:space="preserve">代表者：　　　　　　　　　　　印</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b w:val="1"/>
          <w:bCs w:val="1"/>
          <w:color w:val="000000"/>
          <w:sz w:val="26"/>
          <w:szCs w:val="26"/>
        </w:rPr>
      </w:pPr>
      <w:bookmarkStart w:colFirst="0" w:colLast="0" w:name="_yeqpqhfktr54"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名称：●●株式会社</w:t>
        <w:br w:type="textWrapping"/>
        <w:t xml:space="preserve">代表者：　　　　　　　　　　　印</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