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rpa3vjh9vy1r" w:id="0"/>
      <w:bookmarkEnd w:id="0"/>
      <w:r w:rsidDel="00000000" w:rsidR="00000000" w:rsidRPr="00000000">
        <w:rPr>
          <w:rFonts w:ascii="Arial Unicode MS" w:cs="Arial Unicode MS" w:eastAsia="Arial Unicode MS" w:hAnsi="Arial Unicode MS"/>
          <w:b w:val="1"/>
          <w:bCs w:val="1"/>
          <w:sz w:val="44"/>
          <w:szCs w:val="44"/>
          <w:rtl w:val="0"/>
        </w:rPr>
        <w:t xml:space="preserve">代物弁済契約書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甲●●（住所●●、以下「甲」という。）と</w:t>
        <w:br w:type="textWrapping"/>
        <w:t xml:space="preserve">乙●●（住所●●、以下「乙」という。）は、甲が乙に対して負担する債務の弁済方法について、次のとおり代物弁済契約（以下「本契約」という。）を締結する。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hfcbva2ry7p9"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負担する金銭債務について、民法の定めに基づき、金銭の支払に代えて特定の財産を給付することにより弁済を行う条件を定め、もって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ncco5p14f2u"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第2条（原債務の内容）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甲は、乙に対し、以下の内容の債務（以下「本債務」という。）を負担していることを確認する。</w:t>
        <w:br w:type="textWrapping"/>
        <w:t xml:space="preserve">一　債務の発生原因：●●</w:t>
        <w:br w:type="textWrapping"/>
        <w:t xml:space="preserve">二　債務の金額：金●●円</w:t>
        <w:br w:type="textWrapping"/>
        <w:t xml:space="preserve">三　弁済期：●●年●月●日</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obg8xae91t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第3条（代物弁済の合意）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甲および乙は、本債務の全部（または一部）について、金銭による弁済に代えて、甲が乙に対し第4条に定める代物を給付することにより弁済することに合意する。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m1wkcdnwrq4y"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第4条（代物の内容）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本契約に基づき、甲が乙に給付する代物は、次のとおりとする。</w:t>
        <w:br w:type="textWrapping"/>
        <w:t xml:space="preserve">一　代物の種類：●●（例：不動産、動産、債権等）</w:t>
        <w:br w:type="textWrapping"/>
        <w:t xml:space="preserve">二　所在地・内容・特定事項：●●</w:t>
        <w:br w:type="textWrapping"/>
        <w:t xml:space="preserve">三　評価額：金●●円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6a3efj1854o2"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第5条（所有権の移転）</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前条の代物に関する所有権（または権利）は、甲が乙に対し、現実に引渡し（または権利移転手続）を完了した時点で、甲から乙に移転するものとする。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9khtptng4pse"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第6条（引渡しおよび移転手続）</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甲は、乙に対し、●●年●月●日までに、代物を乙に引き渡し、または権利移転に必要な一切の手続きを自己の責任と費用負担において行うものとする。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6vssbvxw2fbb"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第7条（瑕疵担保責任）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代物について、契約不適合責任を負うものとし、代物に種類、品質または数量に関して本契約の内容に適合しない点がある場合、乙は、法令の定めに従い、追完、代金減額、損害賠償または契約解除を請求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jdvee67aeask"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第8条（債務消滅の時期）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本債務は、乙が代物の引渡しまたは権利移転を受けた時点で、その評価額の範囲において消滅するものとする。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654wn7788ymd"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第9条（第三者の権利の不存在）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甲は、代物について、第三者の所有権、担保権、賃借権その他一切の権利が存在しないことを保証する。ただし、事前に乙が書面で承諾した場合は、この限りではない。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gv00j53q3ak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第10条（費用負担）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本契約に基づく代物の引渡し、登記、登録その他の手続に要する費用は、特に定めのない限り、甲の負担とする。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v6rsybmrcchm"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甲または乙は、本契約に違反し、相手方に損害を与えた場合には、その損害を賠償する責任を負うものとする。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hgfyehojq0p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本契約に定めのない事項または本契約の解釈に疑義が生じた場合には、甲乙誠意をもって協議し、円満に解決を図るものとする。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worlyutjieax"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