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kxugpzb2gu2" w:id="0"/>
      <w:bookmarkEnd w:id="0"/>
      <w:r w:rsidDel="00000000" w:rsidR="00000000" w:rsidRPr="00000000">
        <w:rPr>
          <w:rFonts w:ascii="Arial Unicode MS" w:cs="Arial Unicode MS" w:eastAsia="Arial Unicode MS" w:hAnsi="Arial Unicode MS"/>
          <w:b w:val="1"/>
          <w:bCs w:val="1"/>
          <w:sz w:val="44"/>
          <w:szCs w:val="44"/>
          <w:rtl w:val="0"/>
        </w:rPr>
        <w:t xml:space="preserve">集合債権譲渡担保契約書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負担する金銭債務等を担保するため、集合債権の譲渡担保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0ogcud8u8u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本契約は、乙が甲に対して現在及び将来において負担する一切の金銭債務（以下「被担保債務」という。）の履行を担保するため、乙が有する集合債権を甲に譲渡担保として設定することを目的とする。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hgobjk43wyz"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集合債権」とは、乙が第三者に対して有する現在及び将来の売掛金、請負代金債権、業務委託報酬債権その他これらに準ずる金銭債権であって、本契約締結時点で特定可能な取引類型及び債務者の範囲に属する一切の債権をいう。</w:t>
        <w:br w:type="textWrapping"/>
        <w:t xml:space="preserve">2　前項の集合債権には、本契約締結後に新たに発生する債権を含むものとする。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5uv39xkw8f7" w:id="3"/>
      <w:bookmarkEnd w:id="3"/>
      <w:r w:rsidDel="00000000" w:rsidR="00000000" w:rsidRPr="00000000">
        <w:rPr>
          <w:rFonts w:ascii="Arial Unicode MS" w:cs="Arial Unicode MS" w:eastAsia="Arial Unicode MS" w:hAnsi="Arial Unicode MS"/>
          <w:b w:val="1"/>
          <w:bCs w:val="1"/>
          <w:sz w:val="34"/>
          <w:szCs w:val="34"/>
          <w:rtl w:val="0"/>
        </w:rPr>
        <w:t xml:space="preserve">第3条（譲渡担保の設定）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乙は、本契約に基づき、被担保債務を担保するため、集合債権を甲に譲渡し、甲はこれを譲渡担保として受領する。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xtwe4wdoyz" w:id="4"/>
      <w:bookmarkEnd w:id="4"/>
      <w:r w:rsidDel="00000000" w:rsidR="00000000" w:rsidRPr="00000000">
        <w:rPr>
          <w:rFonts w:ascii="Arial Unicode MS" w:cs="Arial Unicode MS" w:eastAsia="Arial Unicode MS" w:hAnsi="Arial Unicode MS"/>
          <w:b w:val="1"/>
          <w:bCs w:val="1"/>
          <w:sz w:val="34"/>
          <w:szCs w:val="34"/>
          <w:rtl w:val="0"/>
        </w:rPr>
        <w:t xml:space="preserve">第4条（対抗要件）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本契約に基づく集合債権の譲渡については、甲乙協議のうえ、債務者への通知又は承諾、もしくは確定日付のある証書による方法により、第三者対抗要件を具備するものとする。</w:t>
        <w:br w:type="textWrapping"/>
        <w:t xml:space="preserve">2　前項の手続に要する費用は、乙の負担とする。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yejk043zprr" w:id="5"/>
      <w:bookmarkEnd w:id="5"/>
      <w:r w:rsidDel="00000000" w:rsidR="00000000" w:rsidRPr="00000000">
        <w:rPr>
          <w:rFonts w:ascii="Arial Unicode MS" w:cs="Arial Unicode MS" w:eastAsia="Arial Unicode MS" w:hAnsi="Arial Unicode MS"/>
          <w:b w:val="1"/>
          <w:bCs w:val="1"/>
          <w:sz w:val="34"/>
          <w:szCs w:val="34"/>
          <w:rtl w:val="0"/>
        </w:rPr>
        <w:t xml:space="preserve">第5条（管理・回収）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本契約に基づく譲渡担保設定後も、被担保債務に不履行が生じない限り、乙は自己の責任において集合債権の管理及び回収を行うことができる。</w:t>
        <w:br w:type="textWrapping"/>
        <w:t xml:space="preserve">2　乙は、集合債権の内容、回収状況その他甲が合理的に求める事項について、速やかに報告しなければならない。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5szr04sornr" w:id="6"/>
      <w:bookmarkEnd w:id="6"/>
      <w:r w:rsidDel="00000000" w:rsidR="00000000" w:rsidRPr="00000000">
        <w:rPr>
          <w:rFonts w:ascii="Arial Unicode MS" w:cs="Arial Unicode MS" w:eastAsia="Arial Unicode MS" w:hAnsi="Arial Unicode MS"/>
          <w:b w:val="1"/>
          <w:bCs w:val="1"/>
          <w:sz w:val="34"/>
          <w:szCs w:val="34"/>
          <w:rtl w:val="0"/>
        </w:rPr>
        <w:t xml:space="preserve">第6条（処分・重複担保の禁止）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乙は、甲の事前の書面による承諾なく、集合債権について、譲渡、質権設定、差押えその他これに準ずる処分を行ってはならない。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z6pfckmq79i" w:id="7"/>
      <w:bookmarkEnd w:id="7"/>
      <w:r w:rsidDel="00000000" w:rsidR="00000000" w:rsidRPr="00000000">
        <w:rPr>
          <w:rFonts w:ascii="Arial Unicode MS" w:cs="Arial Unicode MS" w:eastAsia="Arial Unicode MS" w:hAnsi="Arial Unicode MS"/>
          <w:b w:val="1"/>
          <w:bCs w:val="1"/>
          <w:sz w:val="34"/>
          <w:szCs w:val="34"/>
          <w:rtl w:val="0"/>
        </w:rPr>
        <w:t xml:space="preserve">第7条（担保権の実行）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被担保債務について期限の利益喪失その他の事由により履行遅滞が生じた場合、甲は、通知のうえ、集合債権を直接回収し、又は第三者に譲渡するなどの方法により担保権を実行することができる。</w:t>
        <w:br w:type="textWrapping"/>
        <w:t xml:space="preserve">2　担保権実行により得られた金銭は、実行費用を控除したうえで、被担保債務に充当するものとする。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1hcmxiflpcv" w:id="8"/>
      <w:bookmarkEnd w:id="8"/>
      <w:r w:rsidDel="00000000" w:rsidR="00000000" w:rsidRPr="00000000">
        <w:rPr>
          <w:rFonts w:ascii="Arial Unicode MS" w:cs="Arial Unicode MS" w:eastAsia="Arial Unicode MS" w:hAnsi="Arial Unicode MS"/>
          <w:b w:val="1"/>
          <w:bCs w:val="1"/>
          <w:sz w:val="34"/>
          <w:szCs w:val="34"/>
          <w:rtl w:val="0"/>
        </w:rPr>
        <w:t xml:space="preserve">第8条（余剰金の返還）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前条の担保権実行により被担保債務が完済された後に余剰金が生じた場合、甲は、これを乙に返還するものとする。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p411m3rmxvz" w:id="9"/>
      <w:bookmarkEnd w:id="9"/>
      <w:r w:rsidDel="00000000" w:rsidR="00000000" w:rsidRPr="00000000">
        <w:rPr>
          <w:rFonts w:ascii="Arial Unicode MS" w:cs="Arial Unicode MS" w:eastAsia="Arial Unicode MS" w:hAnsi="Arial Unicode MS"/>
          <w:b w:val="1"/>
          <w:bCs w:val="1"/>
          <w:sz w:val="34"/>
          <w:szCs w:val="34"/>
          <w:rtl w:val="0"/>
        </w:rPr>
        <w:t xml:space="preserve">第9条（担保の解除）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被担保債務がすべて履行された場合、甲は、乙の請求に基づき、集合債権に係る譲渡担保を解除し、必要な手続に協力するものとする。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v5j0zmy5bi0"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本契約は、本契約締結日から被担保債務がすべて消滅する日まで有効に存続するものとする。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k9woo7lm07s"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本契約に違反し、相手方に損害を与えた当事者は、その損害（合理的な弁護士費用を含む。）を賠償しなければならない。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zbahrr0ugne"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9yppnwd1i28"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