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2a9ei1sjsz0" w:id="0"/>
      <w:bookmarkEnd w:id="0"/>
      <w:r w:rsidDel="00000000" w:rsidR="00000000" w:rsidRPr="00000000">
        <w:rPr>
          <w:rFonts w:ascii="Arial Unicode MS" w:cs="Arial Unicode MS" w:eastAsia="Arial Unicode MS" w:hAnsi="Arial Unicode MS"/>
          <w:b w:val="1"/>
          <w:bCs w:val="1"/>
          <w:sz w:val="44"/>
          <w:szCs w:val="44"/>
          <w:rtl w:val="0"/>
        </w:rPr>
        <w:t xml:space="preserve">建物賃借権売買契約書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売主●●（以下「甲」という。）と、買主●●（以下「乙」という。）は、甲が有する建物の賃借権の売買について、次のとおり建物賃借権売買契約（以下「本契約」という。）を締結する。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crvi9bte6s3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本契約は、甲が賃借している建物に関する賃借権を乙に譲渡し、乙がこれを取得することについて、その条件及び権利義務関係を明確に定めることを目的とする。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1jd5sbwnuc3"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第2条（対象となる賃借権）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本契約の対象となる賃借権は、次に掲げる建物に係る賃借権とする。</w:t>
        <w:br w:type="textWrapping"/>
        <w:t xml:space="preserve">一　所在地　●●</w:t>
        <w:br w:type="textWrapping"/>
        <w:t xml:space="preserve">二　建物の表示　●●</w:t>
        <w:br w:type="textWrapping"/>
        <w:t xml:space="preserve">三　賃貸人　●●</w:t>
        <w:br w:type="textWrapping"/>
        <w:t xml:space="preserve">四　賃貸借契約締結日　●●</w:t>
        <w:br w:type="textWrapping"/>
        <w:t xml:space="preserve">五　賃貸借期間　●●</w:t>
        <w:br w:type="textWrapping"/>
        <w:t xml:space="preserve">六　賃料及び共益費等　●●</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3101bjlc0sri"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第3条（売買代金）</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乙は、前条の賃借権の対価として、甲に対し、金●●円を売買代金として支払うものとする。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qceqmmky71t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第4条（支払方法及び支払時期）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売買代金は、本契約締結日から●日以内に、甲指定の銀行口座へ振込により支払うものとする。なお、振込手数料は乙の負担とする。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kwn9vn4aptgd"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第5条（賃貸人の承諾）</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本契約に基づく賃借権の譲渡については、賃貸人の書面による承諾を得ることを停止条件とする。</w:t>
        <w:br w:type="textWrapping"/>
        <w:t xml:space="preserve">乙は、甲と協力し、賃貸人の承諾取得に必要な手続を誠実に行うものとする。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bthnz6in353j"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第6条（権利移転の時期）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本契約に基づく賃借権は、前条の賃貸人承諾取得日及び第4条に定める売買代金の全額支払完了日のいずれもが満たされた時点で、甲から乙へ移転するものとする。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axsf6qgn47i5"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第7条（引渡し）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甲は、前条に定める権利移転時点において、対象建物を現状有姿のまま乙に引き渡すものとする。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wf1967uy79c3"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第8条（賃貸借契約の承継）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乙は、本契約に基づき取得した賃借権について、従前の賃貸借契約の内容を承継し、賃貸人に対する一切の義務を負担するものとする。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p0qqylufgr1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第9条（敷金等の取扱い）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従前の賃貸借契約に基づき差し入れられている敷金、保証金その他の名目金については、甲乙間で別途合意する内容に従い取り扱うものとする。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95w3sjgnko"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第10条（契約不適合責任）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乙は、本契約締結時点において、対象賃借権及び建物の使用状況等を確認したうえで本契約を締結するものとし、甲は、法令に別段の定めがある場合を除き、契約不適合責任を負わないものとする。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kvza5jic8p7i"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乙は、賃貸人の承諾なく、取得した賃借権を第三者に譲渡し、又は転貸してはならない。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trvmijbdoawz"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j5sqy920hl05"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甲又は乙は、本契約に違反し、相手方に損害を与えた場合には、通常かつ直接の損害に限り、これを賠償する責任を負うものとする。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1gzkkxa6zp5c"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o2ibo1gmili"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