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bl9cnr57v28d" w:id="0"/>
      <w:bookmarkEnd w:id="0"/>
      <w:r w:rsidDel="00000000" w:rsidR="00000000" w:rsidRPr="00000000">
        <w:rPr>
          <w:rFonts w:ascii="Arial Unicode MS" w:cs="Arial Unicode MS" w:eastAsia="Arial Unicode MS" w:hAnsi="Arial Unicode MS"/>
          <w:b w:val="1"/>
          <w:bCs w:val="1"/>
          <w:sz w:val="44"/>
          <w:szCs w:val="44"/>
          <w:rtl w:val="0"/>
        </w:rPr>
        <w:t xml:space="preserve">借家権譲渡契約書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渡人●●●●（以下「甲」という。）と、譲受人●●●●（以下「乙」という。）とは、甲が賃借する下記建物に係る借家権の譲渡について、次のとおり借家権譲渡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8mn0on84rqxt"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本契約は、甲が賃貸人●●●●との間で締結した建物賃貸借契約に基づき有する借家権を、乙に譲渡することに関し、その条件及び当事者間の権利義務を定めることを目的とする。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lgwanx6q381"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第2条（対象建物）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本契約の対象となる建物（以下「本建物」という。）は、次のとおりとする。</w:t>
        <w:br w:type="textWrapping"/>
        <w:t xml:space="preserve">所在地：●●●●</w:t>
        <w:br w:type="textWrapping"/>
        <w:t xml:space="preserve">建物の表示：●●●●</w:t>
        <w:br w:type="textWrapping"/>
        <w:t xml:space="preserve">用途：●●●●</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5a6yeqhoqsoo"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第3条（借家権の内容）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甲は、本建物につき、賃貸人との間で締結された賃貸借契約（以下「原賃貸借契約」という。）に基づき、現に有効に存続する借家権を適法に有していることを保証する。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xhczbr7e04ak"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第4条（譲渡の承諾）</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甲及び乙は、本借家権の譲渡について、賃貸人の事前の書面による承諾を得ることを本契約の効力発生条件とする。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l0vigck3v8dv"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第5条（譲渡対価）</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甲は、本借家権の譲渡対価として、乙から金●●円（消費税別途）を受領するものとする。</w:t>
        <w:br w:type="textWrapping"/>
        <w:t xml:space="preserve">2　前項の譲渡対価は、●●年●月●日までに、甲指定の銀行口座へ振込により支払うものとする。</w:t>
        <w:br w:type="textWrapping"/>
        <w:t xml:space="preserve">3　振込手数料は、乙の負担とする。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1ah8xdknavwu"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第6条（引渡し及び効力発生時期）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本借家権の譲渡の効力は、前条の譲渡対価全額の支払及び賃貸人の承諾取得の双方が完了した時点で生じるものとする。</w:t>
        <w:br w:type="textWrapping"/>
        <w:t xml:space="preserve">2　甲は、前項の時点において、本建物を現状有姿のまま乙に引き渡すものとする。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yc2p798hkean"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第7条（原賃貸借契約の承継）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乙は、本借家権の譲渡を受けることにより、原賃貸借契約に基づく賃借人の地位及び義務をすべて承継する。</w:t>
        <w:br w:type="textWrapping"/>
        <w:t xml:space="preserve">2　乙は、原賃貸借契約の内容を十分に確認し、これを遵守することを確約する。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b49hidf84jy9"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第8条（敷金・保証金等）</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原賃貸借契約に基づき甲が差し入れた敷金、保証金その他名目のいかんを問わず賃貸人に預託された金銭については、賃貸人と乙との間で別途協議の上、取り扱うものとする。</w:t>
        <w:br w:type="textWrapping"/>
        <w:t xml:space="preserve">2　甲及び乙は、敷金等の精算について、本契約に基づき相互に異議を述べないものとする。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ibjdfqck7k99"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乙は、本建物につき、原賃貸借契約に反する行為、又は法令若しくは公序良俗に反する行為を行ってはならない。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b2otf24u10p5"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第10条（契約不適合責任）</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本建物及び借家権は現状有姿で譲渡されるものとし、甲は、乙に対し、隠れた瑕疵その他契約不適合について責任を負わないものとする。ただし、甲の故意又は重過失による場合はこの限りでない。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yjgooalcv2d9"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甲又は乙が本契約に違反し、相当期間を定めて是正を求めたにもかかわらず当該違反が是正されない場合、相手方は、本契約の全部又は一部を解除することができる。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ac3knoa012ed"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本契約に関連して、甲又は乙が相手方に損害を与えた場合、当該当事者は、その損害を賠償する責任を負うものとする。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57u8goeqf08p"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本契約に定めのない事項又は本契約の解釈に疑義が生じた場合、甲及び乙は、誠意をもって協議し、円満に解決を図るものとする。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ee253rp1vi2w"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本契約は日本法を準拠法とし、本契約に関して生じる一切の紛争については、本建物所在地を管轄する地方裁判所を第一審の専属的合意管轄裁判所とする。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