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621vlge7l76" w:id="0"/>
      <w:bookmarkEnd w:id="0"/>
      <w:r w:rsidDel="00000000" w:rsidR="00000000" w:rsidRPr="00000000">
        <w:rPr>
          <w:rFonts w:ascii="Arial Unicode MS" w:cs="Arial Unicode MS" w:eastAsia="Arial Unicode MS" w:hAnsi="Arial Unicode MS"/>
          <w:b w:val="1"/>
          <w:bCs w:val="1"/>
          <w:sz w:val="44"/>
          <w:szCs w:val="44"/>
          <w:rtl w:val="0"/>
        </w:rPr>
        <w:t xml:space="preserve">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●●株式会社（以下「甲」という。）と、●●株式会社（以下「乙」という。）は、次のとおり工事請負契約（以下「本契約」という。）を締結する。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dnv2as2p78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本契約は、甲が乙に対し、本契約に定める工事の施工を請け負わせ、乙がこれを完成させることについて、その権利義務関係を明確に定めることを目的とする。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fyeclcpi446" w:id="2"/>
      <w:bookmarkEnd w:id="2"/>
      <w:r w:rsidDel="00000000" w:rsidR="00000000" w:rsidRPr="00000000">
        <w:rPr>
          <w:rFonts w:ascii="Arial Unicode MS" w:cs="Arial Unicode MS" w:eastAsia="Arial Unicode MS" w:hAnsi="Arial Unicode MS"/>
          <w:b w:val="1"/>
          <w:bCs w:val="1"/>
          <w:sz w:val="34"/>
          <w:szCs w:val="34"/>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乙が請け負う工事の内容は、次のとおりとする。</w:t>
        <w:br w:type="textWrapping"/>
        <w:t xml:space="preserve">工事名称：●●工事</w:t>
        <w:br w:type="textWrapping"/>
        <w:t xml:space="preserve">工事場所：●●</w:t>
        <w:br w:type="textWrapping"/>
        <w:t xml:space="preserve">工事内容：設計図書、仕様書、見積書その他甲乙合意した書面に定める内容</w:t>
        <w:br w:type="textWrapping"/>
        <w:t xml:space="preserve">2　前項の設計図書等に相違がある場合は、甲乙協議の上、その解釈を定めるものとする。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3111fewsnkh" w:id="3"/>
      <w:bookmarkEnd w:id="3"/>
      <w:r w:rsidDel="00000000" w:rsidR="00000000" w:rsidRPr="00000000">
        <w:rPr>
          <w:rFonts w:ascii="Arial Unicode MS" w:cs="Arial Unicode MS" w:eastAsia="Arial Unicode MS" w:hAnsi="Arial Unicode MS"/>
          <w:b w:val="1"/>
          <w:bCs w:val="1"/>
          <w:sz w:val="34"/>
          <w:szCs w:val="34"/>
          <w:rtl w:val="0"/>
        </w:rPr>
        <w:t xml:space="preserve">第3条（請負代金）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本工事の請負代金は、金●●円（消費税相当額を含む）とする。</w:t>
        <w:br w:type="textWrapping"/>
        <w:t xml:space="preserve">2　前項の請負代金には、本工事の完成に必要な一切の費用を含むものとする。ただし、甲乙が別途書面で合意した費用はこの限りでない。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dqdm2n606vo" w:id="4"/>
      <w:bookmarkEnd w:id="4"/>
      <w:r w:rsidDel="00000000" w:rsidR="00000000" w:rsidRPr="00000000">
        <w:rPr>
          <w:rFonts w:ascii="Arial Unicode MS" w:cs="Arial Unicode MS" w:eastAsia="Arial Unicode MS" w:hAnsi="Arial Unicode MS"/>
          <w:b w:val="1"/>
          <w:bCs w:val="1"/>
          <w:sz w:val="34"/>
          <w:szCs w:val="34"/>
          <w:rtl w:val="0"/>
        </w:rPr>
        <w:t xml:space="preserve">第4条（支払方法）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甲は、乙に対し、請負代金を次の方法により支払う。</w:t>
        <w:br w:type="textWrapping"/>
        <w:t xml:space="preserve">支払期日：●●</w:t>
        <w:br w:type="textWrapping"/>
        <w:t xml:space="preserve">支払方法：乙指定の銀行口座への振込</w:t>
        <w:br w:type="textWrapping"/>
        <w:t xml:space="preserve">2　振込手数料は、甲の負担とする。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z8cjdfvb97v" w:id="5"/>
      <w:bookmarkEnd w:id="5"/>
      <w:r w:rsidDel="00000000" w:rsidR="00000000" w:rsidRPr="00000000">
        <w:rPr>
          <w:rFonts w:ascii="Arial Unicode MS" w:cs="Arial Unicode MS" w:eastAsia="Arial Unicode MS" w:hAnsi="Arial Unicode MS"/>
          <w:b w:val="1"/>
          <w:bCs w:val="1"/>
          <w:sz w:val="34"/>
          <w:szCs w:val="34"/>
          <w:rtl w:val="0"/>
        </w:rPr>
        <w:t xml:space="preserve">第5条（工期）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本工事の着工日及び完成予定日は、次のとおりとする。</w:t>
        <w:br w:type="textWrapping"/>
        <w:t xml:space="preserve">着工日：●●</w:t>
        <w:br w:type="textWrapping"/>
        <w:t xml:space="preserve">完成予定日：●●</w:t>
        <w:br w:type="textWrapping"/>
        <w:t xml:space="preserve">2　天災地変、法令の制定改廃、甲の指示変更その他乙の責めに帰すことができない事由により工期に遅延が生じる場合、乙は速やかに甲に通知し、甲乙協議の上、工期を変更することができる。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ley0gc56m1z" w:id="6"/>
      <w:bookmarkEnd w:id="6"/>
      <w:r w:rsidDel="00000000" w:rsidR="00000000" w:rsidRPr="00000000">
        <w:rPr>
          <w:rFonts w:ascii="Arial Unicode MS" w:cs="Arial Unicode MS" w:eastAsia="Arial Unicode MS" w:hAnsi="Arial Unicode MS"/>
          <w:b w:val="1"/>
          <w:bCs w:val="1"/>
          <w:sz w:val="34"/>
          <w:szCs w:val="34"/>
          <w:rtl w:val="0"/>
        </w:rPr>
        <w:t xml:space="preserve">第6条（施工方法）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乙は、関係法令及び設計図書等を遵守し、善良な管理者の注意をもって本工事を施工するものとする。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zbf3fcud3cu7" w:id="7"/>
      <w:bookmarkEnd w:id="7"/>
      <w:r w:rsidDel="00000000" w:rsidR="00000000" w:rsidRPr="00000000">
        <w:rPr>
          <w:rFonts w:ascii="Arial Unicode MS" w:cs="Arial Unicode MS" w:eastAsia="Arial Unicode MS" w:hAnsi="Arial Unicode MS"/>
          <w:b w:val="1"/>
          <w:bCs w:val="1"/>
          <w:sz w:val="34"/>
          <w:szCs w:val="34"/>
          <w:rtl w:val="0"/>
        </w:rPr>
        <w:t xml:space="preserve">第7条（下請負）</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乙は、本工事の全部又は一部を第三者に下請負させる場合には、事前に甲の書面による承諾を得るものとする。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fq7z9pi4jkw" w:id="8"/>
      <w:bookmarkEnd w:id="8"/>
      <w:r w:rsidDel="00000000" w:rsidR="00000000" w:rsidRPr="00000000">
        <w:rPr>
          <w:rFonts w:ascii="Arial Unicode MS" w:cs="Arial Unicode MS" w:eastAsia="Arial Unicode MS" w:hAnsi="Arial Unicode MS"/>
          <w:b w:val="1"/>
          <w:bCs w:val="1"/>
          <w:sz w:val="34"/>
          <w:szCs w:val="34"/>
          <w:rtl w:val="0"/>
        </w:rPr>
        <w:t xml:space="preserve">第8条（材料及び機器）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本工事に使用する材料及び機器は、設計図書等に適合する新品とし、品質及び性能に問題のないものとする。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fo79kca2w0u" w:id="9"/>
      <w:bookmarkEnd w:id="9"/>
      <w:r w:rsidDel="00000000" w:rsidR="00000000" w:rsidRPr="00000000">
        <w:rPr>
          <w:rFonts w:ascii="Arial Unicode MS" w:cs="Arial Unicode MS" w:eastAsia="Arial Unicode MS" w:hAnsi="Arial Unicode MS"/>
          <w:b w:val="1"/>
          <w:bCs w:val="1"/>
          <w:sz w:val="34"/>
          <w:szCs w:val="34"/>
          <w:rtl w:val="0"/>
        </w:rPr>
        <w:t xml:space="preserve">第9条（検査及び引渡し）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乙は、本工事を完成させたときは、速やかに甲に完成の通知を行うものとする。</w:t>
        <w:br w:type="textWrapping"/>
        <w:t xml:space="preserve">2　甲は、前項の通知を受けた後、合理的期間内に検査を行い、合格した場合には、本工事の引渡しを受けるものとする。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vofesuczcus" w:id="10"/>
      <w:bookmarkEnd w:id="10"/>
      <w:r w:rsidDel="00000000" w:rsidR="00000000" w:rsidRPr="00000000">
        <w:rPr>
          <w:rFonts w:ascii="Arial Unicode MS" w:cs="Arial Unicode MS" w:eastAsia="Arial Unicode MS" w:hAnsi="Arial Unicode MS"/>
          <w:b w:val="1"/>
          <w:bCs w:val="1"/>
          <w:sz w:val="34"/>
          <w:szCs w:val="34"/>
          <w:rtl w:val="0"/>
        </w:rPr>
        <w:t xml:space="preserve">第10条（契約不適合責任）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本工事に契約内容に適合しない部分がある場合、甲は、乙に対し、相当期間を定めてその修補を請求することができる。</w:t>
        <w:br w:type="textWrapping"/>
        <w:t xml:space="preserve">2　前項の規定は、工事の引渡し後●年間有効とする。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9bs0ek31ovl" w:id="11"/>
      <w:bookmarkEnd w:id="11"/>
      <w:r w:rsidDel="00000000" w:rsidR="00000000" w:rsidRPr="00000000">
        <w:rPr>
          <w:rFonts w:ascii="Arial Unicode MS" w:cs="Arial Unicode MS" w:eastAsia="Arial Unicode MS" w:hAnsi="Arial Unicode MS"/>
          <w:b w:val="1"/>
          <w:bCs w:val="1"/>
          <w:sz w:val="34"/>
          <w:szCs w:val="34"/>
          <w:rtl w:val="0"/>
        </w:rPr>
        <w:t xml:space="preserve">第11条（設計変更等）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甲は、必要があると認める場合には、工事内容の変更を乙に指示することができる。この場合、請負代金及び工期については、甲乙協議の上、書面で定めるものとする。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e41ddkbz1i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0imfnp9ce62"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天災地変その他不可抗力により本工事の全部又は一部を履行できない場合、甲乙はその責任を負わないものとする。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tj9t1mrwr38"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甲又は乙は、相手方が本契約に違反し、相当期間を定めて是正を求めたにもかかわらず当該違反が是正されない場合、本契約の全部又は一部を解除することができる。</w:t>
        <w:br w:type="textWrapping"/>
        <w:t xml:space="preserve">2　前項の場合における損害賠償の請求を妨げない。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1ea4v236nwv" w:id="15"/>
      <w:bookmarkEnd w:id="15"/>
      <w:r w:rsidDel="00000000" w:rsidR="00000000" w:rsidRPr="00000000">
        <w:rPr>
          <w:rFonts w:ascii="Arial Unicode MS" w:cs="Arial Unicode MS" w:eastAsia="Arial Unicode MS" w:hAnsi="Arial Unicode MS"/>
          <w:b w:val="1"/>
          <w:bCs w:val="1"/>
          <w:sz w:val="34"/>
          <w:szCs w:val="34"/>
          <w:rtl w:val="0"/>
        </w:rPr>
        <w:t xml:space="preserve">第15条（権利義務の譲渡禁止）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甲及び乙は、相手方の書面による事前承諾なく、本契約に基づく権利又は義務の全部又は一部を第三者に譲渡し、又は担保に供してはならない。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81lw473t9by"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1u2097vljaxj"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