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uf20ufu739y" w:id="0"/>
      <w:bookmarkEnd w:id="0"/>
      <w:r w:rsidDel="00000000" w:rsidR="00000000" w:rsidRPr="00000000">
        <w:rPr>
          <w:rFonts w:ascii="Arial Unicode MS" w:cs="Arial Unicode MS" w:eastAsia="Arial Unicode MS" w:hAnsi="Arial Unicode MS"/>
          <w:b w:val="1"/>
          <w:bCs w:val="1"/>
          <w:sz w:val="44"/>
          <w:szCs w:val="44"/>
          <w:rtl w:val="0"/>
        </w:rPr>
        <w:t xml:space="preserve">組合契約書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●●（住所：●●、以下「甲」という。）</w:t>
        <w:br w:type="textWrapping"/>
        <w:t xml:space="preserve">●●（住所：●●、以下「乙」という。）</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甲および乙は、民法第667条以下に基づき、共同事業を行うことを目的として、次のとおり組合契約（以下「本契約」という。）を締結する。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8n6svhib1lz"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本契約は、甲および乙が相互に出資し、協力して〇〇事業（以下「本事業」という。）を遂行し、その成果を共同で享受することを目的とする。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a78wu6m6m6w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第2条（組合の成立）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甲および乙は、本契約の締結をもって民法上の任意組合を成立させるものとし、本契約に定めのない事項については、民法その他の関係法令に従うものとする。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qd6jheqk34my"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第3条（事業内容）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本事業の具体的内容は、次のとおりとする。</w:t>
        <w:br w:type="textWrapping"/>
        <w:t xml:space="preserve">1．〇〇に関する企画、運営および管理</w:t>
        <w:br w:type="textWrapping"/>
        <w:t xml:space="preserve">2．前号に付随または関連する一切の業務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p2rqin9zb20b"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第4条（出資）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1．甲は、本事業のため、金銭●●円を出資する。</w:t>
        <w:br w:type="textWrapping"/>
        <w:t xml:space="preserve">2．乙は、本事業のため、金銭●●円または労務・ノウハウ等の方法により出資する。</w:t>
        <w:br w:type="textWrapping"/>
        <w:t xml:space="preserve">3．出資の評価方法および出資割合は、甲乙協議のうえ別途定めるものとする。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6uu2rsxyv19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第5条（組合財産）</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1．本事業により取得した財産および収益は、すべて組合財産とする。</w:t>
        <w:br w:type="textWrapping"/>
        <w:t xml:space="preserve">2．組合財産は、甲乙の共有とし、その持分割合は前条に定める出資割合に従う。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6tph328nsoy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第6条（業務執行）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1．本事業の業務執行は、甲および乙が共同して行うものとする。</w:t>
        <w:br w:type="textWrapping"/>
        <w:t xml:space="preserve">2．重要な事項については、事前に甲乙協議のうえ、双方の合意を得なければならない。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8rx18ahjt6fv"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第7条（利益および損失の分配）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1．本事業から生じた利益は、出資割合に応じて分配する。</w:t>
        <w:br w:type="textWrapping"/>
        <w:t xml:space="preserve">2．本事業により損失が生じた場合も、前項と同一の割合で負担するものとする。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8yhxsbjawh75"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甲および乙は、相手方の書面による事前承諾なく、次の行為をしてはならない。</w:t>
        <w:br w:type="textWrapping"/>
        <w:t xml:space="preserve">1．本事業と競合する事業を自己または第三者のために行うこと</w:t>
        <w:br w:type="textWrapping"/>
        <w:t xml:space="preserve">2．組合財産を私的に利用すること</w:t>
        <w:br w:type="textWrapping"/>
        <w:t xml:space="preserve">3．本契約の目的に反する行為</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nwr0a52f72j7"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甲および乙は、本事業に関連して知り得た相手方の営業情報、技術情報その他一切の非公開情報を第三者に開示または漏えいしてはならない。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tb6gbow2jjia"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6156n73toq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第11条（脱退）</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1．やむを得ない事由がある場合、甲または乙は、相手方に対し事前に通知することにより、本契約から脱退することができる。</w:t>
        <w:br w:type="textWrapping"/>
        <w:t xml:space="preserve">2．脱退に伴う清算方法については、甲乙協議のうえ定めるものとする。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m833dkbkv6n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第12条（解散）</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次の各号のいずれかに該当した場合、本組合は解散する。</w:t>
        <w:br w:type="textWrapping"/>
        <w:t xml:space="preserve">1．本事業の目的を達成したとき</w:t>
        <w:br w:type="textWrapping"/>
        <w:t xml:space="preserve">2．甲乙双方が合意したとき</w:t>
        <w:br w:type="textWrapping"/>
        <w:t xml:space="preserve">3．その他法令により解散事由が生じたとき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aiasxeeietp0"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甲または乙が本契約に違反し、相手方に損害を与えた場合、当該当事者はその損害を賠償しなければならない。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eg5hq9yqo5ll"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fqqhm1frl0m1"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第15条（管轄裁判所）</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