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v94nj65h9uk" w:id="0"/>
      <w:bookmarkEnd w:id="0"/>
      <w:r w:rsidDel="00000000" w:rsidR="00000000" w:rsidRPr="00000000">
        <w:rPr>
          <w:rFonts w:ascii="Arial Unicode MS" w:cs="Arial Unicode MS" w:eastAsia="Arial Unicode MS" w:hAnsi="Arial Unicode MS"/>
          <w:b w:val="1"/>
          <w:bCs w:val="1"/>
          <w:sz w:val="44"/>
          <w:szCs w:val="44"/>
          <w:rtl w:val="0"/>
        </w:rPr>
        <w:t xml:space="preserve">医療機関併設サロン業務委託契約書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〇〇（以下「甲」という。）と、〇〇（以下「乙」という。）は、甲が運営する医療機関に併設されたサロンにおける業務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1qq9v7e972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に併設されたサロンにおいて、乙が美容・リラクゼーションその他これに付随する業務を独立した事業者として遂行する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wykce87urd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乙は、甲が指定する施設内において、次に掲げる業務（以下「本業務」という。）を自己の責任と裁量により行う。</w:t>
        <w:br w:type="textWrapping"/>
        <w:t xml:space="preserve">（1）美容、エステティック、リラクゼーション等の施術業務</w:t>
        <w:br w:type="textWrapping"/>
        <w:t xml:space="preserve">（2）顧客対応、予約管理、施術に付随する説明業務</w:t>
        <w:br w:type="textWrapping"/>
        <w:t xml:space="preserve">（3）前各号に付随又は関連する業務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本業務は医療行為に該当しないものであり、乙は医師法その他の医療関係法令に抵触する行為を一切行ってはならない。</w:t>
      </w:r>
    </w:p>
    <w:p w:rsidR="00000000" w:rsidDel="00000000" w:rsidP="00000000" w:rsidRDefault="00000000" w:rsidRPr="00000000" w14:paraId="0000000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rskjuaxhdaa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第3条（業務委託の性質）</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本契約は業務委託契約であり、甲乙間に雇用関係は成立しない。</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乙は、本業務の遂行にあたり、労働関係法令の適用を受けないことを確認する。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u4n9ivyjbdb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第4条（業務遂行方法）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乙は、施術方法、使用機器、施術内容について、自らの責任において決定するものとする。ただし、甲の施設管理上又は法令遵守上必要な合理的指示がある場合には、これに従うものとする。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vzqbehhb1g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甲は、乙に対し、本業務の対価として、別途合意した条件に基づく報酬を支払うものとする。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報酬の支払方法、支払時期、計算方法の詳細については、別途書面又は合意により定めるものとする。</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26n0gc6gho2q"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本業務に必要な消耗品、材料費その他の費用は、原則として乙の負担とする。</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甲乙間で別途合意した費用については、その合意内容に従う。</w:t>
      </w:r>
    </w:p>
    <w:p w:rsidR="00000000" w:rsidDel="00000000" w:rsidP="00000000" w:rsidRDefault="00000000" w:rsidRPr="00000000" w14:paraId="0000001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m667dku1vrz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第7条（施設及び設備の利用）</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甲は、乙に対し、本業務遂行の目的に限り、甲が管理する施設及び設備の利用を認める。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乙は、施設及び設備を善良な管理者の注意をもって使用し、毀損又は滅失が生じた場合には、自己の責任と負担により原状回復又は損害を賠償する。</w:t>
      </w:r>
    </w:p>
    <w:p w:rsidR="00000000" w:rsidDel="00000000" w:rsidP="00000000" w:rsidRDefault="00000000" w:rsidRPr="00000000" w14:paraId="0000001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j0y8ac1o635"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第8条（法令遵守）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乙は、本業務の遂行にあたり、医師法、医療法、景品表示法、個人情報保護法その他関係法令を遵守するものとする。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t2k0jp9ag7d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第9条（顧客対応及び責任）</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乙が行う施術及びサービスに関して生じた顧客とのトラブル、事故、苦情等については、乙が自己の責任と費用により対応するものとする。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前項に関連して甲に損害が生じた場合、乙はその損害を賠償するものとする。</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bq1hc7l3taw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乙は、本契約又は本業務に関連して知り得た甲及び顧客に関する一切の非公開情報を、第三者に開示又は漏えいしてはならない。</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gw85aie1dcq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乙は、本業務に関連して取り扱う個人情報について、個人情報保護法及び関連法令を遵守し、適切に管理するものとする。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3gqn9hutnu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第12条（再委託の禁止）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乙は、本業務の全部又は一部を、甲の事前の書面による承諾なく第三者に再委託してはならない。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iec3q32axtzx"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本契約の有効期間は、契約締結日から〇年間とする。ただし、期間満了日の〇か月前までに、甲乙いずれからも書面による解約の意思表示がない場合には、同一条件にてさらに〇年間更新されるものとする。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ie4uvld31r2d"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第14条（解約）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7iv0dpzgpn2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mbxhk84rg5rq"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第16条（免責）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天災地変その他双方の責めに帰すことのできない事由により本業務の全部又は一部が履行できない場合、甲乙は互いに責任を負わないものとする。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1ew2curi2mhw"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1z0qrnjvtc5n"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第18条（準拠法及び管轄）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以上、本契約締結の証として、本書を作成し、甲乙記名押印の上、各自1通を保有する。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