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38"/>
          <w:szCs w:val="38"/>
        </w:rPr>
      </w:pPr>
      <w:bookmarkStart w:colFirst="0" w:colLast="0" w:name="_l3umkc94xedg" w:id="0"/>
      <w:bookmarkEnd w:id="0"/>
      <w:r w:rsidDel="00000000" w:rsidR="00000000" w:rsidRPr="00000000">
        <w:rPr>
          <w:rFonts w:ascii="Arial Unicode MS" w:cs="Arial Unicode MS" w:eastAsia="Arial Unicode MS" w:hAnsi="Arial Unicode MS"/>
          <w:b w:val="1"/>
          <w:bCs w:val="1"/>
          <w:sz w:val="44"/>
          <w:szCs w:val="44"/>
          <w:rtl w:val="0"/>
        </w:rPr>
        <w:t xml:space="preserve">商標使用許諾契約書</w:t>
      </w:r>
      <w:r w:rsidDel="00000000" w:rsidR="00000000" w:rsidRPr="00000000">
        <w:rPr>
          <w:rFonts w:ascii="Arial Unicode MS" w:cs="Arial Unicode MS" w:eastAsia="Arial Unicode MS" w:hAnsi="Arial Unicode MS"/>
          <w:b w:val="1"/>
          <w:bCs w:val="1"/>
          <w:sz w:val="38"/>
          <w:szCs w:val="38"/>
          <w:rtl w:val="0"/>
        </w:rPr>
        <w:t xml:space="preserve">（ロゴ・ブランド名使用型）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●●株式会社（以下「甲」という。）と、●●株式会社（以下「乙」という。）は、甲が保有する商標の使用許諾に関し、以下のとおり商標使用許諾契約（以下「本契約」という。）を締結する。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xd7cdkglqbzz"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商標及びロゴ並びにブランド名称（以下総称して「本商標」という。）について、乙に対し、その使用条件を定めた上で使用を許諾し、もって両当事者の事業活動の円滑な遂行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m0cwgo50tfsr"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本契約において「本商標」とは、甲が日本国内又は国外において登録又は使用している商標、ロゴマーク、ブランド名、サービス名及びこれらに類似する表示をいう。</w:t>
        <w:br w:type="textWrapping"/>
        <w:t xml:space="preserve">2　「使用」とは、商品、広告物、ウェブサイト、SNS、印刷物、パッケージ、営業資料その他一切の媒体に本商標を表示又は利用する行為をいう。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hts96j9oaj2v"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第3条（使用許諾）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甲は、乙に対し、本契約に定める条件に従い、本商標を非独占的に使用する権利を許諾する。</w:t>
        <w:br w:type="textWrapping"/>
        <w:t xml:space="preserve">2　本契約に基づく使用許諾は、第三者への再許諾又は譲渡を認めるものではない。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98hh3a83cv63"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第4条（使用範囲）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乙は、本商標を以下の目的及び範囲においてのみ使用するものとする。</w:t>
        <w:br w:type="textWrapping"/>
        <w:t xml:space="preserve">(1) 甲の商品又はサービスに関連する紹介、販売促進、広告宣伝</w:t>
        <w:br w:type="textWrapping"/>
        <w:t xml:space="preserve">(2) 甲が事前に書面で承諾したその他の用途</w:t>
        <w:br w:type="textWrapping"/>
        <w:t xml:space="preserve">2　乙は、本商標を自己又は第三者の商品若しくはサービスの品質、内容、出所について誤認又は混同を生じさせる態様で使用してはならない。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309cto4mjx15"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第5条（使用態様の遵守）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乙は、本商標の使用にあたり、甲が定めるブランドガイドライン、デザイン仕様、表示方法その他の指示を遵守するものとする。</w:t>
        <w:br w:type="textWrapping"/>
        <w:t xml:space="preserve">2　乙は、本商標の形状、色彩、構成等を変更、改変又は加工してはならない。ただし、甲が事前に書面で承諾した場合はこの限りではない。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tstajn6m290v"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第6条（知的財産権の帰属）</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本商標に関する商標権その他一切の知的財産権は、すべて甲に帰属する。</w:t>
        <w:br w:type="textWrapping"/>
        <w:t xml:space="preserve">2　本契約に基づく使用許諾は、本商標に関する権利の譲渡又は共有を意味するものではない。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edqaxr83fibp"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第7条（品質管理）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乙は、本商標を使用する商品又はサービスの品質を、甲のブランド価値を損なわない水準に維持するものとする。</w:t>
        <w:br w:type="textWrapping"/>
        <w:t xml:space="preserve">2　甲は、乙による本商標の使用状況及び品質について、合理的な範囲で確認又は是正を求めることができる。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9zzpskkp5moi"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第8条（使用料）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本商標の使用料は、無償とする。</w:t>
        <w:br w:type="textWrapping"/>
        <w:t xml:space="preserve">又は</w:t>
        <w:br w:type="textWrapping"/>
        <w:t xml:space="preserve">本商標の使用料は、別途甲乙協議のうえ定める金額及び支払方法によるものとする。</w:t>
        <w:br w:type="textWrapping"/>
        <w:t xml:space="preserve">2　使用料の有無にかかわらず、乙は本契約に定める義務を遵守しなければならない。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sjn32pkfbayn"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(1) 本商標を違法又は公序良俗に反する目的で使用する行為</w:t>
        <w:br w:type="textWrapping"/>
        <w:t xml:space="preserve">(2) 甲又は第三者の信用又は名誉を毀損する態様での使用</w:t>
        <w:br w:type="textWrapping"/>
        <w:t xml:space="preserve">(3) 本商標について、自己又は第三者の権利であると誤認させる行為</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3hov36txwt4"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期間満了日の●日前までに、甲乙いずれからも書面による解約の意思表示がない場合、本契約は同一条件にて●年間更新されるものとする。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8dgnkcsj5bue"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甲又は乙は、相手方が本契約に違反し、相当期間を定めて是正を求めたにもかかわらず当該違反が是正されない場合、書面により本契約の全部又は一部を解除することができる。</w:t>
        <w:br w:type="textWrapping"/>
        <w:t xml:space="preserve">2　乙が本商標の不適切使用を行った場合、甲は、直ちに本契約を解除することができる。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h3e0gbjgf6q8"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第12条（契約終了後の措置）</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本契約が終了した場合、乙は直ちに本商標の使用を中止し、広告物、ウェブサイト、SNSその他の媒体から本商標を削除又は廃棄するものとする。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scqjqy4b6758"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乙が本契約に違反し、甲に損害を与えた場合、乙は、甲に生じた損害（合理的な弁護士費用を含む）を賠償する責任を負う。</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6k024dkq2zpu"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甲は、本商標の使用によって乙又は第三者に生じたいかなる損害についても、甲の故意又は重過失がある場合を除き、一切の責任を負わない。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pfoocs4wywae"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第15条（秘密保持）</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本契約に関連して知り得た相手方の営業情報その他の非公開情報について、第三者に開示又は漏えいしてはならない。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ryo5csitq8be"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第16条（協議解決）</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ycdb7cltjrx6"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第17条（準拠法及び管轄）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