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bgc92m5krmj" w:id="0"/>
      <w:bookmarkEnd w:id="0"/>
      <w:r w:rsidDel="00000000" w:rsidR="00000000" w:rsidRPr="00000000">
        <w:rPr>
          <w:rFonts w:ascii="Arial Unicode MS" w:cs="Arial Unicode MS" w:eastAsia="Arial Unicode MS" w:hAnsi="Arial Unicode MS"/>
          <w:b w:val="1"/>
          <w:bCs w:val="1"/>
          <w:sz w:val="44"/>
          <w:szCs w:val="44"/>
          <w:rtl w:val="0"/>
        </w:rPr>
        <w:t xml:space="preserve">内装工事請負契約書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発注者●●（以下「甲」という。）と、受注者●●（以下「乙」という。）は、甲が乙に委託する内装工事に関し、次のとおり内装工事請負契約（以下「本契約」という。）を締結する。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swirp6so89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本契約は、甲が所有又は使用する建物等において実施される内装工事について、工事内容、工期、請負代金その他の条件を明確に定め、工事を円滑かつ適正に遂行することを目的とする。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k119pts7r5j" w:id="2"/>
      <w:bookmarkEnd w:id="2"/>
      <w:r w:rsidDel="00000000" w:rsidR="00000000" w:rsidRPr="00000000">
        <w:rPr>
          <w:rFonts w:ascii="Arial Unicode MS" w:cs="Arial Unicode MS" w:eastAsia="Arial Unicode MS" w:hAnsi="Arial Unicode MS"/>
          <w:b w:val="1"/>
          <w:bCs w:val="1"/>
          <w:sz w:val="34"/>
          <w:szCs w:val="34"/>
          <w:rtl w:val="0"/>
        </w:rPr>
        <w:t xml:space="preserve">第2条（工事内容）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乙は、別途甲乙間で合意した仕様書、見積書、図面等（以下「工事仕様書等」という。）に基づき、内装工事（以下「本工事」という。）を行うものとする。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工事仕様書等に記載のない事項については、甲乙協議の上、書面又は電磁的方法により合意するものとする。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idbjpfaolo5" w:id="3"/>
      <w:bookmarkEnd w:id="3"/>
      <w:r w:rsidDel="00000000" w:rsidR="00000000" w:rsidRPr="00000000">
        <w:rPr>
          <w:rFonts w:ascii="Arial Unicode MS" w:cs="Arial Unicode MS" w:eastAsia="Arial Unicode MS" w:hAnsi="Arial Unicode MS"/>
          <w:b w:val="1"/>
          <w:bCs w:val="1"/>
          <w:sz w:val="34"/>
          <w:szCs w:val="34"/>
          <w:rtl w:val="0"/>
        </w:rPr>
        <w:t xml:space="preserve">第3条（工期）</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本工事の着工日及び完成予定日は、工事仕様書等に定めるとおりとする。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天災地変、法令改正、資材の著しい供給遅延その他乙の責めに帰すことができない事由により工期の延長が必要となった場合、乙は速やかに甲に通知し、甲乙協議の上、工期を変更することができる。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vyqo1m9gz997" w:id="4"/>
      <w:bookmarkEnd w:id="4"/>
      <w:r w:rsidDel="00000000" w:rsidR="00000000" w:rsidRPr="00000000">
        <w:rPr>
          <w:rFonts w:ascii="Arial Unicode MS" w:cs="Arial Unicode MS" w:eastAsia="Arial Unicode MS" w:hAnsi="Arial Unicode MS"/>
          <w:b w:val="1"/>
          <w:bCs w:val="1"/>
          <w:sz w:val="34"/>
          <w:szCs w:val="34"/>
          <w:rtl w:val="0"/>
        </w:rPr>
        <w:t xml:space="preserve">第4条（請負代金）</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甲は、乙に対し、本工事の対価として、工事仕様書等に定める請負代金を支払うものとする。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請負代金の支払時期及び支払方法については、別途甲乙協議の上、定めるものとする。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8dyn2okjt5d" w:id="5"/>
      <w:bookmarkEnd w:id="5"/>
      <w:r w:rsidDel="00000000" w:rsidR="00000000" w:rsidRPr="00000000">
        <w:rPr>
          <w:rFonts w:ascii="Arial Unicode MS" w:cs="Arial Unicode MS" w:eastAsia="Arial Unicode MS" w:hAnsi="Arial Unicode MS"/>
          <w:b w:val="1"/>
          <w:bCs w:val="1"/>
          <w:sz w:val="34"/>
          <w:szCs w:val="34"/>
          <w:rtl w:val="0"/>
        </w:rPr>
        <w:t xml:space="preserve">第5条（追加工事及び変更）</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甲が本工事の内容変更又は追加工事を希望する場合、事前に乙と協議し、書面又は電磁的方法により合意するものとする。</w:t>
      </w:r>
    </w:p>
    <w:p w:rsidR="00000000" w:rsidDel="00000000" w:rsidP="00000000" w:rsidRDefault="00000000" w:rsidRPr="00000000" w14:paraId="0000001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前項の場合、工期及び請負代金は、当該変更又は追加内容に応じて協議の上、調整されるものとする。</w:t>
      </w:r>
    </w:p>
    <w:p w:rsidR="00000000" w:rsidDel="00000000" w:rsidP="00000000" w:rsidRDefault="00000000" w:rsidRPr="00000000" w14:paraId="0000001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gg5v5wt2i6"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乙は、本工事の全部又は一部を第三者に再委託することができる。ただし、その場合においても、乙は本契約に基づく一切の責任を負うものとする。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ddtc8wxr4yx9"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乙は、本工事の施工にあたり、関係法令を遵守し、作業員及び第三者の安全確保に十分配慮するものとする。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8vltplf4fqi"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乙は、本工事の施工に関連して甲又は第三者に損害を与えた場合、自己の責任と費用によりこれを賠償するものとする。</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甲の指示又は提供資料に起因して生じた損害については、甲がその責任を負うものとする。</w:t>
      </w:r>
    </w:p>
    <w:p w:rsidR="00000000" w:rsidDel="00000000" w:rsidP="00000000" w:rsidRDefault="00000000" w:rsidRPr="00000000" w14:paraId="0000002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un32qvq9j8ho" w:id="9"/>
      <w:bookmarkEnd w:id="9"/>
      <w:r w:rsidDel="00000000" w:rsidR="00000000" w:rsidRPr="00000000">
        <w:rPr>
          <w:rFonts w:ascii="Arial Unicode MS" w:cs="Arial Unicode MS" w:eastAsia="Arial Unicode MS" w:hAnsi="Arial Unicode MS"/>
          <w:b w:val="1"/>
          <w:bCs w:val="1"/>
          <w:sz w:val="34"/>
          <w:szCs w:val="34"/>
          <w:rtl w:val="0"/>
        </w:rPr>
        <w:t xml:space="preserve">第9条（瑕疵担保）</w:t>
      </w:r>
    </w:p>
    <w:p w:rsidR="00000000" w:rsidDel="00000000" w:rsidP="00000000" w:rsidRDefault="00000000" w:rsidRPr="00000000" w14:paraId="0000002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本工事完了後、本工事の目的を達成できない瑕疵が発見された場合、甲は相当期間を定めて乙に対し無償補修を求めることができる。</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前項の瑕疵担保責任の期間は、本工事完了日から1年間とする。</w:t>
      </w:r>
    </w:p>
    <w:p w:rsidR="00000000" w:rsidDel="00000000" w:rsidP="00000000" w:rsidRDefault="00000000" w:rsidRPr="00000000" w14:paraId="0000002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rwkxzu3l8mc"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甲又は乙は、相手方が本契約に違反し、相当期間を定めて是正を求めてもなお是正されない場合、書面による通知をもって本契約の全部又は一部を解除することができる。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天災地変その他やむを得ない事由により本工事の継続が困難となった場合、甲乙協議の上、本契約を解除することができる。</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9fsvjj5vvr"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甲及び乙は、本契約及び本工事に関連して知り得た相手方の技術情報、営業情報その他一切の非公開情報を、第三者に開示又は漏えいしてはならない。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8929tfdi7yf" w:id="12"/>
      <w:bookmarkEnd w:id="12"/>
      <w:r w:rsidDel="00000000" w:rsidR="00000000" w:rsidRPr="00000000">
        <w:rPr>
          <w:rFonts w:ascii="Arial Unicode MS" w:cs="Arial Unicode MS" w:eastAsia="Arial Unicode MS" w:hAnsi="Arial Unicode MS"/>
          <w:b w:val="1"/>
          <w:bCs w:val="1"/>
          <w:sz w:val="34"/>
          <w:szCs w:val="34"/>
          <w:rtl w:val="0"/>
        </w:rPr>
        <w:t xml:space="preserve">第12条（権利義務の譲渡禁止）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甲及び乙は、相手方の事前の書面による承諾なく、本契約上の地位又は権利義務の全部又は一部を第三者に譲渡又は担保に供してはならない。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4swpc45adn6"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r18i8z3n4ah"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