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whlt2mokzud" w:id="0"/>
      <w:bookmarkEnd w:id="0"/>
      <w:r w:rsidDel="00000000" w:rsidR="00000000" w:rsidRPr="00000000">
        <w:rPr>
          <w:rFonts w:ascii="Arial Unicode MS" w:cs="Arial Unicode MS" w:eastAsia="Arial Unicode MS" w:hAnsi="Arial Unicode MS"/>
          <w:b w:val="1"/>
          <w:bCs w:val="1"/>
          <w:sz w:val="44"/>
          <w:szCs w:val="44"/>
          <w:rtl w:val="0"/>
        </w:rPr>
        <w:t xml:space="preserve">交換契約書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●●株式会社（以下「甲」という。）と●●株式会社（以下「乙」という。）は、相互に物品等を交換する取引について、以下のとおり交換契約（以下「本契約」という。）を締結する。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0aw6zuidj5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本契約は、甲および乙が、それぞれ保有する物品または権利等を相互に交換することにより、双方の事業活動の円滑化および相互利益の増進を図ることを目的とする。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0nq7jkjv303" w:id="2"/>
      <w:bookmarkEnd w:id="2"/>
      <w:r w:rsidDel="00000000" w:rsidR="00000000" w:rsidRPr="00000000">
        <w:rPr>
          <w:rFonts w:ascii="Arial Unicode MS" w:cs="Arial Unicode MS" w:eastAsia="Arial Unicode MS" w:hAnsi="Arial Unicode MS"/>
          <w:b w:val="1"/>
          <w:bCs w:val="1"/>
          <w:sz w:val="34"/>
          <w:szCs w:val="34"/>
          <w:rtl w:val="0"/>
        </w:rPr>
        <w:t xml:space="preserve">第2条（交換対象）</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甲は、乙に対し、別紙1に記載する物品または権利等（以下「甲交換対象」という。）を引き渡すものとする。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乙は、甲に対し、別紙2に記載する物品または権利等（以下「乙交換対象」という。）を引き渡すものとする。</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甲交換対象および乙交換対象を総称して「交換対象物」という。</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zi2mn7uqdda3" w:id="3"/>
      <w:bookmarkEnd w:id="3"/>
      <w:r w:rsidDel="00000000" w:rsidR="00000000" w:rsidRPr="00000000">
        <w:rPr>
          <w:rFonts w:ascii="Arial Unicode MS" w:cs="Arial Unicode MS" w:eastAsia="Arial Unicode MS" w:hAnsi="Arial Unicode MS"/>
          <w:b w:val="1"/>
          <w:bCs w:val="1"/>
          <w:sz w:val="34"/>
          <w:szCs w:val="34"/>
          <w:rtl w:val="0"/>
        </w:rPr>
        <w:t xml:space="preserve">第3条（交換条件および対価）</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本契約に基づく交換は、金銭の授受を伴わない等価交換とする。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甲および乙は、交換対象物の価値が相互に均衡していることを確認したうえで、本契約を締結する。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交換対象物に価値差が生じる場合は、別途書面により精算条件を定めるものとする。</w:t>
      </w:r>
    </w:p>
    <w:p w:rsidR="00000000" w:rsidDel="00000000" w:rsidP="00000000" w:rsidRDefault="00000000" w:rsidRPr="00000000" w14:paraId="0000001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obaojk159xgk" w:id="4"/>
      <w:bookmarkEnd w:id="4"/>
      <w:r w:rsidDel="00000000" w:rsidR="00000000" w:rsidRPr="00000000">
        <w:rPr>
          <w:rFonts w:ascii="Arial Unicode MS" w:cs="Arial Unicode MS" w:eastAsia="Arial Unicode MS" w:hAnsi="Arial Unicode MS"/>
          <w:b w:val="1"/>
          <w:bCs w:val="1"/>
          <w:sz w:val="34"/>
          <w:szCs w:val="34"/>
          <w:rtl w:val="0"/>
        </w:rPr>
        <w:t xml:space="preserve">第4条（引渡し方法および時期）</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交換対象物の引渡し時期、方法、場所は、別途甲乙協議のうえ書面で定める。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引渡しに要する費用は、別途合意のない限り、それぞれ自己が引き渡す交換対象物について負担する。</w:t>
      </w:r>
    </w:p>
    <w:p w:rsidR="00000000" w:rsidDel="00000000" w:rsidP="00000000" w:rsidRDefault="00000000" w:rsidRPr="00000000" w14:paraId="0000001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pPr>
      <w:bookmarkStart w:colFirst="0" w:colLast="0" w:name="_77t860ispu6j"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交換対象物の所有権は、当該交換対象物が相手方に引き渡された時点で、それぞれ相手方に移転するものとする。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tepsuunq6kv7" w:id="6"/>
      <w:bookmarkEnd w:id="6"/>
      <w:r w:rsidDel="00000000" w:rsidR="00000000" w:rsidRPr="00000000">
        <w:rPr>
          <w:rFonts w:ascii="Arial Unicode MS" w:cs="Arial Unicode MS" w:eastAsia="Arial Unicode MS" w:hAnsi="Arial Unicode MS"/>
          <w:b w:val="1"/>
          <w:bCs w:val="1"/>
          <w:sz w:val="34"/>
          <w:szCs w:val="34"/>
          <w:rtl w:val="0"/>
        </w:rPr>
        <w:t xml:space="preserve">第6条（危険負担）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交換対象物の滅失、毀損その他の危険は、引渡し完了時まで、当該交換対象物を引き渡す当事者が負担する。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m8imsuuiivim" w:id="7"/>
      <w:bookmarkEnd w:id="7"/>
      <w:r w:rsidDel="00000000" w:rsidR="00000000" w:rsidRPr="00000000">
        <w:rPr>
          <w:rFonts w:ascii="Arial Unicode MS" w:cs="Arial Unicode MS" w:eastAsia="Arial Unicode MS" w:hAnsi="Arial Unicode MS"/>
          <w:b w:val="1"/>
          <w:bCs w:val="1"/>
          <w:sz w:val="34"/>
          <w:szCs w:val="34"/>
          <w:rtl w:val="0"/>
        </w:rPr>
        <w:t xml:space="preserve">第7条（品質および瑕疵）</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甲および乙は、それぞれ、自己が引き渡す交換対象物について、第三者の権利を侵害していないことを保証する。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交換対象物に隠れた瑕疵が発見された場合、相手方は、相当期間を定めて修補、代替物の引渡し、または交換契約の解除を求めることができる。</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前項に基づく責任は、引渡し完了日から〇か月間に限り負うものとする。</w:t>
      </w:r>
    </w:p>
    <w:p w:rsidR="00000000" w:rsidDel="00000000" w:rsidP="00000000" w:rsidRDefault="00000000" w:rsidRPr="00000000" w14:paraId="0000002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97mq9tdaj9it"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第8条（契約不適合責任の制限）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交換対象物が現状有姿で引き渡される場合、甲および乙は、法令で認められる範囲において、契約不適合責任を負わないものとする。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ue13dra99id" w:id="9"/>
      <w:bookmarkEnd w:id="9"/>
      <w:r w:rsidDel="00000000" w:rsidR="00000000" w:rsidRPr="00000000">
        <w:rPr>
          <w:rFonts w:ascii="Arial Unicode MS" w:cs="Arial Unicode MS" w:eastAsia="Arial Unicode MS" w:hAnsi="Arial Unicode MS"/>
          <w:b w:val="1"/>
          <w:bCs w:val="1"/>
          <w:sz w:val="34"/>
          <w:szCs w:val="34"/>
          <w:rtl w:val="0"/>
        </w:rPr>
        <w:t xml:space="preserve">第9条（再交換・再譲渡の制限）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甲および乙は、交換対象物について、第三者に再交換または譲渡する場合には、法令および当該交換対象物に付随する契約条件を遵守するものとする。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wq7mh4abcgg"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本契約に関連して知り得た相手方の技術情報、営業情報その他一切の非公開情報について、第三者に開示または漏えいしてはならない。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51rmit6c3qvg"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甲または乙が本契約に違反し、相手方に損害を与えた場合、当該当事者は、その損害（合理的な弁護士費用を含む）を賠償する責任を負う。</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dyorovk2xmy"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甲または乙は、相手方が本契約に違反し、相当期間を定めて是正を求めてもなお改善されない場合、本契約の全部または一部を解除することができる。</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本契約解除後も、第10条から第14条までの規定は有効に存続する。</w:t>
      </w:r>
    </w:p>
    <w:p w:rsidR="00000000" w:rsidDel="00000000" w:rsidP="00000000" w:rsidRDefault="00000000" w:rsidRPr="00000000" w14:paraId="0000003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c4ld2br2gql3"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本契約に定めのない事項または解釈に疑義が生じた場合には、甲乙誠意をもって協議し、円満に解決するものとする。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gdcwycu9ap4k"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　　　　　　　　　　　　　　　印</w:t>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