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s3zzr3qzrov0" w:id="0"/>
      <w:bookmarkEnd w:id="0"/>
      <w:r w:rsidDel="00000000" w:rsidR="00000000" w:rsidRPr="00000000">
        <w:rPr>
          <w:rFonts w:ascii="Arial Unicode MS" w:cs="Arial Unicode MS" w:eastAsia="Arial Unicode MS" w:hAnsi="Arial Unicode MS"/>
          <w:b w:val="1"/>
          <w:bCs w:val="1"/>
          <w:sz w:val="44"/>
          <w:szCs w:val="44"/>
          <w:rtl w:val="0"/>
        </w:rPr>
        <w:t xml:space="preserve">省エネ監査・改善提案契約書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保有又は管理する事業所等におけるエネルギー使用状況の調査及び改善提案業務に関し、次のとおり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uab27wir6whd"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甲に対し、エネルギー使用の実態把握、省エネルギーに関する課題抽出及び改善策の提案等の業務（以下「本業務」という。）を提供する条件を定め、もって甲のエネルギー効率向上及びコスト削減の検討に資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dmomxdvb22y4"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第2条（業務内容）</w:t>
      </w:r>
    </w:p>
    <w:p w:rsidR="00000000" w:rsidDel="00000000" w:rsidP="00000000" w:rsidRDefault="00000000" w:rsidRPr="00000000" w14:paraId="00000009">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乙が実施する本業務の内容は、次の各号に定めるものとする。</w:t>
        <w:br w:type="textWrapping"/>
        <w:t xml:space="preserve">(1) 甲の事業所、設備又は運用に関するエネルギー使用状況の調査及び分析</w:t>
        <w:br w:type="textWrapping"/>
        <w:t xml:space="preserve">(2) 省エネルギーに関する課題の整理及び改善余地の検討</w:t>
        <w:br w:type="textWrapping"/>
        <w:t xml:space="preserve">(3) 省エネルギー施策に関する改善提案書の作成及び提出</w:t>
        <w:br w:type="textWrapping"/>
        <w:t xml:space="preserve">(4) 前各号に付随又は関連する業務</w:t>
      </w:r>
    </w:p>
    <w:p w:rsidR="00000000" w:rsidDel="00000000" w:rsidP="00000000" w:rsidRDefault="00000000" w:rsidRPr="00000000" w14:paraId="0000000A">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本業務の具体的な範囲、方法、スケジュール等については、甲乙協議の上、別途書面又は電磁的方法により定めることができる。</w:t>
      </w:r>
    </w:p>
    <w:p w:rsidR="00000000" w:rsidDel="00000000" w:rsidP="00000000" w:rsidRDefault="00000000" w:rsidRPr="00000000" w14:paraId="0000000B">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rPr>
          <w:b w:val="1"/>
          <w:bCs w:val="1"/>
          <w:color w:val="000000"/>
          <w:sz w:val="26"/>
          <w:szCs w:val="26"/>
        </w:rPr>
      </w:pPr>
      <w:bookmarkStart w:colFirst="0" w:colLast="0" w:name="_55eu3uofgpxk"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第3条（業務の性質）</w:t>
      </w:r>
    </w:p>
    <w:p w:rsidR="00000000" w:rsidDel="00000000" w:rsidP="00000000" w:rsidRDefault="00000000" w:rsidRPr="00000000" w14:paraId="0000000D">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本業務は、現状分析及び改善策の提案を内容とするものであり、乙は、特定の省エネルギー効果、コスト削減額又は法令適合性を保証するものではない。</w:t>
      </w:r>
    </w:p>
    <w:p w:rsidR="00000000" w:rsidDel="00000000" w:rsidP="00000000" w:rsidRDefault="00000000" w:rsidRPr="00000000" w14:paraId="0000000E">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甲は、本業務の成果物を参考資料として利用するものとし、最終的な意思決定及び実施責任は、すべて甲に帰属する。</w:t>
      </w:r>
    </w:p>
    <w:p w:rsidR="00000000" w:rsidDel="00000000" w:rsidP="00000000" w:rsidRDefault="00000000" w:rsidRPr="00000000" w14:paraId="0000000F">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0">
      <w:pPr>
        <w:pStyle w:val="Heading3"/>
        <w:keepNext w:val="0"/>
        <w:keepLines w:val="0"/>
        <w:spacing w:before="280" w:lineRule="auto"/>
        <w:rPr>
          <w:b w:val="1"/>
          <w:bCs w:val="1"/>
          <w:color w:val="000000"/>
          <w:sz w:val="26"/>
          <w:szCs w:val="26"/>
        </w:rPr>
      </w:pPr>
      <w:bookmarkStart w:colFirst="0" w:colLast="0" w:name="_2pujveu0uw9w"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第4条（報酬及び支払方法）</w:t>
      </w:r>
    </w:p>
    <w:p w:rsidR="00000000" w:rsidDel="00000000" w:rsidP="00000000" w:rsidRDefault="00000000" w:rsidRPr="00000000" w14:paraId="00000011">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甲は、乙に対し、本業務の対価として、別途合意した報酬を支払うものとする。</w:t>
      </w:r>
    </w:p>
    <w:p w:rsidR="00000000" w:rsidDel="00000000" w:rsidP="00000000" w:rsidRDefault="00000000" w:rsidRPr="00000000" w14:paraId="00000012">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報酬額、支払期日及び支払方法については、甲乙協議の上、書面又は電磁的方法により定める。</w:t>
      </w:r>
    </w:p>
    <w:p w:rsidR="00000000" w:rsidDel="00000000" w:rsidP="00000000" w:rsidRDefault="00000000" w:rsidRPr="00000000" w14:paraId="00000013">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支払に要する振込手数料は、甲の負担とする。</w:t>
      </w:r>
    </w:p>
    <w:p w:rsidR="00000000" w:rsidDel="00000000" w:rsidP="00000000" w:rsidRDefault="00000000" w:rsidRPr="00000000" w14:paraId="00000014">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5">
      <w:pPr>
        <w:pStyle w:val="Heading3"/>
        <w:keepNext w:val="0"/>
        <w:keepLines w:val="0"/>
        <w:spacing w:before="280" w:lineRule="auto"/>
        <w:rPr>
          <w:b w:val="1"/>
          <w:bCs w:val="1"/>
          <w:color w:val="000000"/>
          <w:sz w:val="26"/>
          <w:szCs w:val="26"/>
        </w:rPr>
      </w:pPr>
      <w:bookmarkStart w:colFirst="0" w:colLast="0" w:name="_vx30soieq9p"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第5条（協力義務）</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甲は、乙が本業務を円滑に遂行するために必要な範囲で、資料の提供、担当者へのヒアリング、現地確認等に合理的に協力するものとする。</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pStyle w:val="Heading3"/>
        <w:keepNext w:val="0"/>
        <w:keepLines w:val="0"/>
        <w:spacing w:before="280" w:lineRule="auto"/>
        <w:rPr>
          <w:b w:val="1"/>
          <w:bCs w:val="1"/>
          <w:color w:val="000000"/>
          <w:sz w:val="26"/>
          <w:szCs w:val="26"/>
        </w:rPr>
      </w:pPr>
      <w:bookmarkStart w:colFirst="0" w:colLast="0" w:name="_ybvt9yxht7"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第6条（再委託）</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乙は、本業務の全部又は一部を第三者に再委託する場合には、事前に甲の書面による承諾を得るものとする。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pStyle w:val="Heading3"/>
        <w:keepNext w:val="0"/>
        <w:keepLines w:val="0"/>
        <w:spacing w:before="280" w:lineRule="auto"/>
        <w:rPr>
          <w:b w:val="1"/>
          <w:bCs w:val="1"/>
          <w:color w:val="000000"/>
          <w:sz w:val="26"/>
          <w:szCs w:val="26"/>
        </w:rPr>
      </w:pPr>
      <w:bookmarkStart w:colFirst="0" w:colLast="0" w:name="_a8crxjyixqlb"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第7条（秘密情報の取扱い）</w:t>
      </w:r>
    </w:p>
    <w:p w:rsidR="00000000" w:rsidDel="00000000" w:rsidP="00000000" w:rsidRDefault="00000000" w:rsidRPr="00000000" w14:paraId="0000001C">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本契約に関連して開示される、技術情報、営業情報、エネルギー使用データその他一切の非公開情報（以下「秘密情報」という。）について、甲乙は、第三者に開示又は漏えいしてはならない。</w:t>
      </w:r>
    </w:p>
    <w:p w:rsidR="00000000" w:rsidDel="00000000" w:rsidP="00000000" w:rsidRDefault="00000000" w:rsidRPr="00000000" w14:paraId="0000001D">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本条の義務は、本契約終了後も有効に存続する。</w:t>
      </w:r>
    </w:p>
    <w:p w:rsidR="00000000" w:rsidDel="00000000" w:rsidP="00000000" w:rsidRDefault="00000000" w:rsidRPr="00000000" w14:paraId="0000001E">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F">
      <w:pPr>
        <w:pStyle w:val="Heading3"/>
        <w:keepNext w:val="0"/>
        <w:keepLines w:val="0"/>
        <w:spacing w:before="280" w:lineRule="auto"/>
        <w:rPr>
          <w:b w:val="1"/>
          <w:bCs w:val="1"/>
          <w:color w:val="000000"/>
          <w:sz w:val="26"/>
          <w:szCs w:val="26"/>
        </w:rPr>
      </w:pPr>
      <w:bookmarkStart w:colFirst="0" w:colLast="0" w:name="_ojzeh79pzsg7"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第8条（成果物の取扱い）</w:t>
      </w:r>
    </w:p>
    <w:p w:rsidR="00000000" w:rsidDel="00000000" w:rsidP="00000000" w:rsidRDefault="00000000" w:rsidRPr="00000000" w14:paraId="00000020">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本業務により作成された報告書、提案書その他の成果物の著作権は、別途合意のない限り、乙に帰属する。</w:t>
      </w:r>
    </w:p>
    <w:p w:rsidR="00000000" w:rsidDel="00000000" w:rsidP="00000000" w:rsidRDefault="00000000" w:rsidRPr="00000000" w14:paraId="00000021">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甲は、自社の内部検討及び意思決定の目的に限り、成果物を無償で利用できるものとする。</w:t>
      </w:r>
    </w:p>
    <w:p w:rsidR="00000000" w:rsidDel="00000000" w:rsidP="00000000" w:rsidRDefault="00000000" w:rsidRPr="00000000" w14:paraId="00000022">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b w:val="1"/>
          <w:bCs w:val="1"/>
          <w:color w:val="000000"/>
          <w:sz w:val="26"/>
          <w:szCs w:val="26"/>
        </w:rPr>
      </w:pPr>
      <w:bookmarkStart w:colFirst="0" w:colLast="0" w:name="_lbbto15ft536"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第9条（免責）</w:t>
      </w:r>
    </w:p>
    <w:p w:rsidR="00000000" w:rsidDel="00000000" w:rsidP="00000000" w:rsidRDefault="00000000" w:rsidRPr="00000000" w14:paraId="00000024">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乙は、本業務の結果として甲に生じたいかなる損害についても、乙の故意又は重過失による場合を除き、責任を負わないものとする。</w:t>
      </w:r>
    </w:p>
    <w:p w:rsidR="00000000" w:rsidDel="00000000" w:rsidP="00000000" w:rsidRDefault="00000000" w:rsidRPr="00000000" w14:paraId="00000025">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省エネルギー施策の実施に伴う設備投資、運用変更又は法令対応については、すべて甲の責任において行うものとする。</w:t>
      </w:r>
    </w:p>
    <w:p w:rsidR="00000000" w:rsidDel="00000000" w:rsidP="00000000" w:rsidRDefault="00000000" w:rsidRPr="00000000" w14:paraId="00000026">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7">
      <w:pPr>
        <w:pStyle w:val="Heading3"/>
        <w:keepNext w:val="0"/>
        <w:keepLines w:val="0"/>
        <w:spacing w:before="280" w:lineRule="auto"/>
        <w:rPr>
          <w:b w:val="1"/>
          <w:bCs w:val="1"/>
          <w:color w:val="000000"/>
          <w:sz w:val="26"/>
          <w:szCs w:val="26"/>
        </w:rPr>
      </w:pPr>
      <w:bookmarkStart w:colFirst="0" w:colLast="0" w:name="_8ywfu81tgcb7"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第10条（損害賠償）</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甲乙は、本契約に違反し、相手方に損害を与えた場合には、その通常かつ直接の損害に限り、賠償責任を負うものとする。</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pStyle w:val="Heading3"/>
        <w:keepNext w:val="0"/>
        <w:keepLines w:val="0"/>
        <w:spacing w:before="280" w:lineRule="auto"/>
        <w:rPr>
          <w:b w:val="1"/>
          <w:bCs w:val="1"/>
          <w:color w:val="000000"/>
          <w:sz w:val="26"/>
          <w:szCs w:val="26"/>
        </w:rPr>
      </w:pPr>
      <w:bookmarkStart w:colFirst="0" w:colLast="0" w:name="_606wqwf9y61t"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第11条（契約期間）</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本契約の有効期間は、●●年●月●日から●●年●月●日までの期間とする。</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pStyle w:val="Heading3"/>
        <w:keepNext w:val="0"/>
        <w:keepLines w:val="0"/>
        <w:spacing w:before="280" w:lineRule="auto"/>
        <w:rPr>
          <w:b w:val="1"/>
          <w:bCs w:val="1"/>
          <w:color w:val="000000"/>
          <w:sz w:val="26"/>
          <w:szCs w:val="26"/>
        </w:rPr>
      </w:pPr>
      <w:bookmarkStart w:colFirst="0" w:colLast="0" w:name="_4repu1e13u4i"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第12条（契約解除）</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甲乙は、相手方が本契約に違反し、相当期間を定めて是正を求めてもなお当該違反が是正されない場合には、本契約の全部又は一部を解除することができる。</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pStyle w:val="Heading3"/>
        <w:keepNext w:val="0"/>
        <w:keepLines w:val="0"/>
        <w:spacing w:before="280" w:lineRule="auto"/>
        <w:rPr>
          <w:b w:val="1"/>
          <w:bCs w:val="1"/>
          <w:color w:val="000000"/>
          <w:sz w:val="26"/>
          <w:szCs w:val="26"/>
        </w:rPr>
      </w:pPr>
      <w:bookmarkStart w:colFirst="0" w:colLast="0" w:name="_qrxcq0trpt0b"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第13条（協議事項）</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本契約に定めのない事項又は本契約の解釈に疑義が生じた場合には、甲乙誠意をもって協議し、解決するものとする。</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pStyle w:val="Heading3"/>
        <w:keepNext w:val="0"/>
        <w:keepLines w:val="0"/>
        <w:spacing w:before="280" w:lineRule="auto"/>
        <w:rPr>
          <w:b w:val="1"/>
          <w:bCs w:val="1"/>
          <w:color w:val="000000"/>
          <w:sz w:val="26"/>
          <w:szCs w:val="26"/>
        </w:rPr>
      </w:pPr>
      <w:bookmarkStart w:colFirst="0" w:colLast="0" w:name="_y26si4aj6uwx" w:id="14"/>
      <w:bookmarkEnd w:id="14"/>
      <w:r w:rsidDel="00000000" w:rsidR="00000000" w:rsidRPr="00000000">
        <w:rPr>
          <w:rFonts w:ascii="Arial Unicode MS" w:cs="Arial Unicode MS" w:eastAsia="Arial Unicode MS" w:hAnsi="Arial Unicode MS"/>
          <w:b w:val="1"/>
          <w:bCs w:val="1"/>
          <w:color w:val="000000"/>
          <w:sz w:val="26"/>
          <w:szCs w:val="26"/>
          <w:rtl w:val="0"/>
        </w:rPr>
        <w:t xml:space="preserve">第14条（準拠法及び管轄）</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本契約は日本法を準拠法とし、本契約に関して生じる一切の紛争については、●●地方裁判所を第一審の専属的合意管轄裁判所とする。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本契約締結の証として、本書二通を作成し、甲乙記名押印の上、各自一通を保有する。</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代表者名：</w:t>
      </w:r>
    </w:p>
    <w:p w:rsidR="00000000" w:rsidDel="00000000" w:rsidP="00000000" w:rsidRDefault="00000000" w:rsidRPr="00000000" w14:paraId="0000003D">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