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08adyoe1jl8" w:id="0"/>
      <w:bookmarkEnd w:id="0"/>
      <w:r w:rsidDel="00000000" w:rsidR="00000000" w:rsidRPr="00000000">
        <w:rPr>
          <w:rFonts w:ascii="Arial Unicode MS" w:cs="Arial Unicode MS" w:eastAsia="Arial Unicode MS" w:hAnsi="Arial Unicode MS"/>
          <w:b w:val="1"/>
          <w:bCs w:val="1"/>
          <w:sz w:val="44"/>
          <w:szCs w:val="44"/>
          <w:rtl w:val="0"/>
        </w:rPr>
        <w:t xml:space="preserve">産業廃棄物管理に関する覚書（業者間）</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株式会社（以下「甲」という。）と、〇〇株式会社（以下「乙」という。）は、両者が業務上取り扱う産業廃棄物の管理および適正処理に関し、相互の役割および責任を明確化するため、次のとおり覚書（以下「本覚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pPr>
      <w:bookmarkStart w:colFirst="0" w:colLast="0" w:name="_578m60j8kq1h"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r w:rsidDel="00000000" w:rsidR="00000000" w:rsidRPr="00000000">
        <w:rPr>
          <w:rtl w:val="0"/>
        </w:rPr>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本覚書は、甲および乙が関与する業務において発生または取り扱われる産業廃棄物について、関連法令を遵守し、適正かつ円滑な管理および処理を実現することを目的とする。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x1x8lnbagvr"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本覚書において、次の各号に定める用語の意義は、当該各号に定めるところによる。</w:t>
      </w:r>
    </w:p>
    <w:p w:rsidR="00000000" w:rsidDel="00000000" w:rsidP="00000000" w:rsidRDefault="00000000" w:rsidRPr="00000000" w14:paraId="0000000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産業廃棄物とは、廃棄物の処理及び清掃に関する法律および関連法令に定める産業廃棄物をいう。</w:t>
      </w:r>
    </w:p>
    <w:p w:rsidR="00000000" w:rsidDel="00000000" w:rsidP="00000000" w:rsidRDefault="00000000" w:rsidRPr="00000000" w14:paraId="0000000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管理業務とは、産業廃棄物の分別、保管、運搬、処理委託、記録管理その他これらに付随する一切の業務をいう。</w:t>
      </w:r>
    </w:p>
    <w:p w:rsidR="00000000" w:rsidDel="00000000" w:rsidP="00000000" w:rsidRDefault="00000000" w:rsidRPr="00000000" w14:paraId="0000000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関連法令とは、廃棄物の処理及び清掃に関する法律、同施行令・施行規則、地方自治体の条例およびこれらに関連するガイドライン等をいう。</w:t>
      </w:r>
    </w:p>
    <w:p w:rsidR="00000000" w:rsidDel="00000000" w:rsidP="00000000" w:rsidRDefault="00000000" w:rsidRPr="00000000" w14:paraId="0000000D">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u2ba28suhf6d" w:id="3"/>
      <w:bookmarkEnd w:id="3"/>
      <w:r w:rsidDel="00000000" w:rsidR="00000000" w:rsidRPr="00000000">
        <w:rPr>
          <w:rFonts w:ascii="Arial Unicode MS" w:cs="Arial Unicode MS" w:eastAsia="Arial Unicode MS" w:hAnsi="Arial Unicode MS"/>
          <w:b w:val="1"/>
          <w:bCs w:val="1"/>
          <w:sz w:val="34"/>
          <w:szCs w:val="34"/>
          <w:rtl w:val="0"/>
        </w:rPr>
        <w:t xml:space="preserve">第3条（役割分担）</w:t>
      </w:r>
    </w:p>
    <w:p w:rsidR="00000000" w:rsidDel="00000000" w:rsidP="00000000" w:rsidRDefault="00000000" w:rsidRPr="00000000" w14:paraId="0000000F">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甲および乙は、別途協議により定める業務内容に従い、産業廃棄物管理業務の役割分担を明確にするものとする。</w:t>
      </w:r>
    </w:p>
    <w:p w:rsidR="00000000" w:rsidDel="00000000" w:rsidP="00000000" w:rsidRDefault="00000000" w:rsidRPr="00000000" w14:paraId="00000010">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各当事者は、自己の担当範囲において、関連法令を遵守し、善良なる管理者の注意をもって業務を遂行するものとする。</w:t>
      </w:r>
    </w:p>
    <w:p w:rsidR="00000000" w:rsidDel="00000000" w:rsidP="00000000" w:rsidRDefault="00000000" w:rsidRPr="00000000" w14:paraId="00000011">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8h4py485qghs" w:id="4"/>
      <w:bookmarkEnd w:id="4"/>
      <w:r w:rsidDel="00000000" w:rsidR="00000000" w:rsidRPr="00000000">
        <w:rPr>
          <w:rFonts w:ascii="Arial Unicode MS" w:cs="Arial Unicode MS" w:eastAsia="Arial Unicode MS" w:hAnsi="Arial Unicode MS"/>
          <w:b w:val="1"/>
          <w:bCs w:val="1"/>
          <w:sz w:val="34"/>
          <w:szCs w:val="34"/>
          <w:rtl w:val="0"/>
        </w:rPr>
        <w:t xml:space="preserve">第4条（法令遵守）</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甲および乙は、産業廃棄物の管理および処理に関し、関連法令および行政機関の指導を遵守しなければならない。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p0g87z480867" w:id="5"/>
      <w:bookmarkEnd w:id="5"/>
      <w:r w:rsidDel="00000000" w:rsidR="00000000" w:rsidRPr="00000000">
        <w:rPr>
          <w:rFonts w:ascii="Arial Unicode MS" w:cs="Arial Unicode MS" w:eastAsia="Arial Unicode MS" w:hAnsi="Arial Unicode MS"/>
          <w:b w:val="1"/>
          <w:bCs w:val="1"/>
          <w:sz w:val="34"/>
          <w:szCs w:val="34"/>
          <w:rtl w:val="0"/>
        </w:rPr>
        <w:t xml:space="preserve">第5条（委託処理および許可）</w:t>
      </w:r>
    </w:p>
    <w:p w:rsidR="00000000" w:rsidDel="00000000" w:rsidP="00000000" w:rsidRDefault="00000000" w:rsidRPr="00000000" w14:paraId="00000016">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産業廃棄物の収集運搬または処分を第三者に委託する場合、当該第三者が必要な許可を有していることを事前に確認するものとする。</w:t>
      </w:r>
    </w:p>
    <w:p w:rsidR="00000000" w:rsidDel="00000000" w:rsidP="00000000" w:rsidRDefault="00000000" w:rsidRPr="00000000" w14:paraId="00000017">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委託に関する契約締結およびマニフェスト管理については、担当当事者が責任を負うものとする。</w:t>
      </w:r>
    </w:p>
    <w:p w:rsidR="00000000" w:rsidDel="00000000" w:rsidP="00000000" w:rsidRDefault="00000000" w:rsidRPr="00000000" w14:paraId="00000018">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3pti7g49jgf0" w:id="6"/>
      <w:bookmarkEnd w:id="6"/>
      <w:r w:rsidDel="00000000" w:rsidR="00000000" w:rsidRPr="00000000">
        <w:rPr>
          <w:rFonts w:ascii="Arial Unicode MS" w:cs="Arial Unicode MS" w:eastAsia="Arial Unicode MS" w:hAnsi="Arial Unicode MS"/>
          <w:b w:val="1"/>
          <w:bCs w:val="1"/>
          <w:sz w:val="34"/>
          <w:szCs w:val="34"/>
          <w:rtl w:val="0"/>
        </w:rPr>
        <w:t xml:space="preserve">第6条（情報共有および報告）</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甲および乙は、産業廃棄物の管理状況、法令違反のおそれ、行政指導の有無その他重要事項について、速やかに相互に情報共有し、必要に応じて協議するものとする。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yium6oqci2za" w:id="7"/>
      <w:bookmarkEnd w:id="7"/>
      <w:r w:rsidDel="00000000" w:rsidR="00000000" w:rsidRPr="00000000">
        <w:rPr>
          <w:rFonts w:ascii="Arial Unicode MS" w:cs="Arial Unicode MS" w:eastAsia="Arial Unicode MS" w:hAnsi="Arial Unicode MS"/>
          <w:b w:val="1"/>
          <w:bCs w:val="1"/>
          <w:sz w:val="34"/>
          <w:szCs w:val="34"/>
          <w:rtl w:val="0"/>
        </w:rPr>
        <w:t xml:space="preserve">第7条（記録の作成および保存）</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各当事者は、自己の担当業務に関する記録を正確に作成し、関連法令に定める期間、適切に保存するものとする。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xz4lgdyhcygw" w:id="8"/>
      <w:bookmarkEnd w:id="8"/>
      <w:r w:rsidDel="00000000" w:rsidR="00000000" w:rsidRPr="00000000">
        <w:rPr>
          <w:rFonts w:ascii="Arial Unicode MS" w:cs="Arial Unicode MS" w:eastAsia="Arial Unicode MS" w:hAnsi="Arial Unicode MS"/>
          <w:b w:val="1"/>
          <w:bCs w:val="1"/>
          <w:sz w:val="34"/>
          <w:szCs w:val="34"/>
          <w:rtl w:val="0"/>
        </w:rPr>
        <w:t xml:space="preserve">第8条（責任の範囲）</w:t>
      </w:r>
    </w:p>
    <w:p w:rsidR="00000000" w:rsidDel="00000000" w:rsidP="00000000" w:rsidRDefault="00000000" w:rsidRPr="00000000" w14:paraId="0000002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各当事者は、自己の責に帰すべき事由により相手方に損害を与えた場合、その損害を賠償する責任を負うものとする。</w:t>
      </w:r>
    </w:p>
    <w:p w:rsidR="00000000" w:rsidDel="00000000" w:rsidP="00000000" w:rsidRDefault="00000000" w:rsidRPr="00000000" w14:paraId="0000002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天災地変、法令改正、行政指導その他当事者の合理的支配を超える事由により生じた損害については、各当事者は責任を負わないものとする。</w:t>
      </w:r>
    </w:p>
    <w:p w:rsidR="00000000" w:rsidDel="00000000" w:rsidP="00000000" w:rsidRDefault="00000000" w:rsidRPr="00000000" w14:paraId="00000022">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7248bns6pu4q"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本覚書に関連して知り得た相手方の業務情報、技術情報その他非公開情報について、第三者に開示または漏えいしてはならない。ただし、法令に基づき開示が求められる場合はこの限りではない。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94h76c10vtc1" w:id="10"/>
      <w:bookmarkEnd w:id="10"/>
      <w:r w:rsidDel="00000000" w:rsidR="00000000" w:rsidRPr="00000000">
        <w:rPr>
          <w:rFonts w:ascii="Arial Unicode MS" w:cs="Arial Unicode MS" w:eastAsia="Arial Unicode MS" w:hAnsi="Arial Unicode MS"/>
          <w:b w:val="1"/>
          <w:bCs w:val="1"/>
          <w:sz w:val="34"/>
          <w:szCs w:val="34"/>
          <w:rtl w:val="0"/>
        </w:rPr>
        <w:t xml:space="preserve">第10条（有効期間）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の有効期間は、〇年〇月〇日から〇年間とする。ただし、期間満了日の〇か月前までに、甲乙いずれからも書面による解約の意思表示がない場合、本覚書は同一条件にてさらに〇年間更新され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ayo65h7t7yda" w:id="11"/>
      <w:bookmarkEnd w:id="11"/>
      <w:r w:rsidDel="00000000" w:rsidR="00000000" w:rsidRPr="00000000">
        <w:rPr>
          <w:rFonts w:ascii="Arial Unicode MS" w:cs="Arial Unicode MS" w:eastAsia="Arial Unicode MS" w:hAnsi="Arial Unicode MS"/>
          <w:b w:val="1"/>
          <w:bCs w:val="1"/>
          <w:sz w:val="34"/>
          <w:szCs w:val="34"/>
          <w:rtl w:val="0"/>
        </w:rPr>
        <w:t xml:space="preserve">第11条（協議事項）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本覚書に定めのない事項または本覚書の解釈に疑義が生じた場合は、甲および乙は誠意をもって協議し、円満に解決を図るものとする。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adymfl9ls1dn" w:id="12"/>
      <w:bookmarkEnd w:id="12"/>
      <w:r w:rsidDel="00000000" w:rsidR="00000000" w:rsidRPr="00000000">
        <w:rPr>
          <w:rFonts w:ascii="Arial Unicode MS" w:cs="Arial Unicode MS" w:eastAsia="Arial Unicode MS" w:hAnsi="Arial Unicode MS"/>
          <w:b w:val="1"/>
          <w:bCs w:val="1"/>
          <w:sz w:val="34"/>
          <w:szCs w:val="34"/>
          <w:rtl w:val="0"/>
        </w:rPr>
        <w:t xml:space="preserve">第12条（管轄）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本覚書に関して生じる一切の紛争については、甲の本店所在地を管轄する地方裁判所を第一審の専属的合意管轄裁判所とする。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以上、本覚書締結の証として、本書二通を作成し、甲乙記名押印のうえ、各自一通を保有する。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〇〇株式会社</w:t>
        <w:br w:type="textWrapping"/>
        <w:t xml:space="preserve">住所</w:t>
        <w:br w:type="textWrapping"/>
        <w:t xml:space="preserve">代表者名</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〇〇株式会社</w:t>
        <w:br w:type="textWrapping"/>
        <w:t xml:space="preserve">住所</w:t>
        <w:br w:type="textWrapping"/>
        <w:t xml:space="preserve">代表者名</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