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irtarhjf701z" w:id="0"/>
      <w:bookmarkEnd w:id="0"/>
      <w:r w:rsidDel="00000000" w:rsidR="00000000" w:rsidRPr="00000000">
        <w:rPr>
          <w:rFonts w:ascii="Arial Unicode MS" w:cs="Arial Unicode MS" w:eastAsia="Arial Unicode MS" w:hAnsi="Arial Unicode MS"/>
          <w:b w:val="1"/>
          <w:bCs w:val="1"/>
          <w:sz w:val="44"/>
          <w:szCs w:val="44"/>
          <w:rtl w:val="0"/>
        </w:rPr>
        <w:t xml:space="preserve">防災システム監視サービス利用規約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防災システム監視サービス（以下「本サービス」という。）の利用条件を定めるものです。本サービスを利用するすべての利用者（以下「利用者」という。）は、本規約の内容を理解し、これに同意したうえで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aqrk31grp64h"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本規約は、本サービスの提供条件および当社と利用者との間の権利義務関係を明確にし、防災システムの監視業務に関する責任範囲を定めることを目的とします。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orn4x7s7nklc"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第2条（本サービスの内容）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本サービスは、利用者が設置・管理する防災設備または関連システムについて、通信・稼働状況・異常信号等を遠隔で監視するサービスです。</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本サービスは、災害の発生防止、被害の完全な回避または人的・物的損害の補償を保証するものではありません。</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本サービスの具体的な監視内容、対応範囲、通知方法等は、別途当社が定めるサービス仕様または個別契約により定めるものとします。</w:t>
      </w:r>
    </w:p>
    <w:p w:rsidR="00000000" w:rsidDel="00000000" w:rsidP="00000000" w:rsidRDefault="00000000" w:rsidRPr="00000000" w14:paraId="0000000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zfdscoar1aqe"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第3条（利用条件）</w:t>
      </w:r>
    </w:p>
    <w:p w:rsidR="00000000" w:rsidDel="00000000" w:rsidP="00000000" w:rsidRDefault="00000000" w:rsidRPr="00000000" w14:paraId="0000000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利用者は、本サービスを利用するにあたり、当社が指定する通信環境、設備条件および設定を維持するものとします。</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利用者の設備不具合、電源遮断、通信障害その他当社の管理外の事由により、本サービスが正常に機能しない場合があります。</w:t>
      </w:r>
    </w:p>
    <w:p w:rsidR="00000000" w:rsidDel="00000000" w:rsidP="00000000" w:rsidRDefault="00000000" w:rsidRPr="00000000" w14:paraId="0000001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利用者は、防災関連法令、建築基準法その他関係法令を遵守する責任を負うものとします。</w:t>
      </w:r>
    </w:p>
    <w:p w:rsidR="00000000" w:rsidDel="00000000" w:rsidP="00000000" w:rsidRDefault="00000000" w:rsidRPr="00000000" w14:paraId="00000011">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zhqxmz5gp8ak"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第4条（利用料金）</w:t>
      </w:r>
    </w:p>
    <w:p w:rsidR="00000000" w:rsidDel="00000000" w:rsidP="00000000" w:rsidRDefault="00000000" w:rsidRPr="00000000" w14:paraId="0000001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本サービスの利用料金、支払方法および支払期限は、当社が別途定める料金表または個別契約により定めるものとします。</w:t>
      </w:r>
    </w:p>
    <w:p w:rsidR="00000000" w:rsidDel="00000000" w:rsidP="00000000" w:rsidRDefault="00000000" w:rsidRPr="00000000" w14:paraId="0000001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利用者が支払期限を経過してもなお利用料金を支払わない場合、当社は本サービスの全部または一部を停止することができます。</w:t>
      </w:r>
    </w:p>
    <w:p w:rsidR="00000000" w:rsidDel="00000000" w:rsidP="00000000" w:rsidRDefault="00000000" w:rsidRPr="00000000" w14:paraId="00000015">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2y3vovmr4ud7"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第5条（禁止事項）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利用者は、本サービスの利用にあたり、以下の行為を行ってはなりません。</w:t>
      </w:r>
    </w:p>
    <w:p w:rsidR="00000000" w:rsidDel="00000000" w:rsidP="00000000" w:rsidRDefault="00000000" w:rsidRPr="00000000" w14:paraId="0000001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本サービスの運営を妨害する行為</w:t>
      </w:r>
    </w:p>
    <w:p w:rsidR="00000000" w:rsidDel="00000000" w:rsidP="00000000" w:rsidRDefault="00000000" w:rsidRPr="00000000" w14:paraId="0000001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虚偽または不正確な情報を当社に提供する行為</w:t>
      </w:r>
    </w:p>
    <w:p w:rsidR="00000000" w:rsidDel="00000000" w:rsidP="00000000" w:rsidRDefault="00000000" w:rsidRPr="00000000" w14:paraId="0000001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防災設備または監視システムの不正改変、無断操作</w:t>
      </w:r>
    </w:p>
    <w:p w:rsidR="00000000" w:rsidDel="00000000" w:rsidP="00000000" w:rsidRDefault="00000000" w:rsidRPr="00000000" w14:paraId="0000001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法令または公序良俗に違反する行為</w:t>
      </w:r>
    </w:p>
    <w:p w:rsidR="00000000" w:rsidDel="00000000" w:rsidP="00000000" w:rsidRDefault="00000000" w:rsidRPr="00000000" w14:paraId="0000001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その他、当社が不適切と判断する行為</w:t>
      </w:r>
    </w:p>
    <w:p w:rsidR="00000000" w:rsidDel="00000000" w:rsidP="00000000" w:rsidRDefault="00000000" w:rsidRPr="00000000" w14:paraId="0000001D">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mzhvnvj8fj9y"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第6条（サービスの停止・中断）</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当社は、以下のいずれかに該当する場合、事前の通知なく本サービスの全部または一部を停止または中断することがあります。</w:t>
      </w:r>
    </w:p>
    <w:p w:rsidR="00000000" w:rsidDel="00000000" w:rsidP="00000000" w:rsidRDefault="00000000" w:rsidRPr="00000000" w14:paraId="0000002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システム保守、点検、更新を行う場合</w:t>
      </w:r>
    </w:p>
    <w:p w:rsidR="00000000" w:rsidDel="00000000" w:rsidP="00000000" w:rsidRDefault="00000000" w:rsidRPr="00000000" w14:paraId="0000002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天災地変、通信障害、停電その他不可抗力による場合</w:t>
      </w:r>
    </w:p>
    <w:p w:rsidR="00000000" w:rsidDel="00000000" w:rsidP="00000000" w:rsidRDefault="00000000" w:rsidRPr="00000000" w14:paraId="0000002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その他、当社がやむを得ないと判断した場合</w:t>
      </w:r>
    </w:p>
    <w:p w:rsidR="00000000" w:rsidDel="00000000" w:rsidP="00000000" w:rsidRDefault="00000000" w:rsidRPr="00000000" w14:paraId="0000002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d60fymaraf2"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第7条（責任の範囲）</w:t>
      </w:r>
    </w:p>
    <w:p w:rsidR="00000000" w:rsidDel="00000000" w:rsidP="00000000" w:rsidRDefault="00000000" w:rsidRPr="00000000" w14:paraId="0000002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当社は、本サービスの提供にあたり、合理的な注意をもって運営を行いますが、監視結果の完全性、即時性または正確性について保証するものではありません。</w:t>
      </w:r>
    </w:p>
    <w:p w:rsidR="00000000" w:rsidDel="00000000" w:rsidP="00000000" w:rsidRDefault="00000000" w:rsidRPr="00000000" w14:paraId="0000002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本サービスの利用または利用不能により利用者に生じた損害について、当社の故意または重過失による場合を除き、当社は一切の責任を負わないものとします。</w:t>
      </w:r>
    </w:p>
    <w:p w:rsidR="00000000" w:rsidDel="00000000" w:rsidP="00000000" w:rsidRDefault="00000000" w:rsidRPr="00000000" w14:paraId="00000027">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atvoxqkxmsyh"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利用者が本規約に違反し、当社に損害を与えた場合、利用者は当社に対し、その損害を賠償する責任を負うものとします。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wcfsild8jw"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第9条（契約期間および解約）</w:t>
      </w:r>
    </w:p>
    <w:p w:rsidR="00000000" w:rsidDel="00000000" w:rsidP="00000000" w:rsidRDefault="00000000" w:rsidRPr="00000000" w14:paraId="0000002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本規約に基づく利用契約の期間は、別途定めのない限り、本サービスの利用開始日から継続的に有効とします。</w:t>
      </w:r>
    </w:p>
    <w:p w:rsidR="00000000" w:rsidDel="00000000" w:rsidP="00000000" w:rsidRDefault="00000000" w:rsidRPr="00000000" w14:paraId="0000002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利用者は、当社所定の方法により解約の意思表示を行うことで、本サービスを解約することができます。</w:t>
      </w:r>
    </w:p>
    <w:p w:rsidR="00000000" w:rsidDel="00000000" w:rsidP="00000000" w:rsidRDefault="00000000" w:rsidRPr="00000000" w14:paraId="0000002E">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ilvv4vxdzs2w"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第10条（規約の変更）</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当社は、必要に応じて本規約を変更することができます。変更後の規約は、当社ウェブサイト等に掲載した時点から効力を生じるものとします。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7prlgtjpjyrf"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第11条（準拠法および管轄）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本規約は日本法を準拠法とし、本サービスに関して当社と利用者との間で生じた紛争については、当社本店所在地を管轄する地方裁判所を第一審の専属的合意管轄裁判所とします。</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