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x19lx0fmlfjf" w:id="0"/>
      <w:bookmarkEnd w:id="0"/>
      <w:r w:rsidDel="00000000" w:rsidR="00000000" w:rsidRPr="00000000">
        <w:rPr>
          <w:rFonts w:ascii="Arial Unicode MS" w:cs="Arial Unicode MS" w:eastAsia="Arial Unicode MS" w:hAnsi="Arial Unicode MS"/>
          <w:b w:val="1"/>
          <w:bCs w:val="1"/>
          <w:sz w:val="44"/>
          <w:szCs w:val="44"/>
          <w:rtl w:val="0"/>
        </w:rPr>
        <w:t xml:space="preserve">サブフランチャイズ契約書</w:t>
      </w:r>
      <w:r w:rsidDel="00000000" w:rsidR="00000000" w:rsidRPr="00000000">
        <w:rPr>
          <w:rFonts w:ascii="Arial Unicode MS" w:cs="Arial Unicode MS" w:eastAsia="Arial Unicode MS" w:hAnsi="Arial Unicode MS"/>
          <w:b w:val="1"/>
          <w:bCs w:val="1"/>
          <w:rtl w:val="0"/>
        </w:rPr>
        <w:t xml:space="preserve">（再加盟権付与型）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株式会社（以下「乙」という。）との間で、甲が運営するフランチャイズ事業について、乙に対し一定地域におけるサブフランチャイズ運営権および再加盟に関する権利を付与することを目的として、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2vg8z5eo40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構築したフランチャイズシステムを基盤として、乙が指定地域においてサブフランチャイズ本部として加盟店の募集、管理および運営支援を行うこと、ならびに本契約終了後における再加盟権の取扱い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tbq83azvwzp"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フランチャイズシステムとは、甲が開発・保有する商標、商号、ノウハウ、運営マニュアル、業務手法および関連する一切の営業資産をいう。</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サブフランチャイズとは、甲が乙に対して付与する、指定地域における加盟店の募集、指導および管理を行う権利をいう。</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加盟店とは、乙の管理のもとでフランチャイズシステムを利用して事業を運営する第三者をいう。</w:t>
      </w:r>
    </w:p>
    <w:p w:rsidR="00000000" w:rsidDel="00000000" w:rsidP="00000000" w:rsidRDefault="00000000" w:rsidRPr="00000000" w14:paraId="0000000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再加盟権とは、本契約が終了した場合において、一定条件のもとで乙が再度フランチャイズ事業に参加できる権利をいう。</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alb0o7bflm4" w:id="3"/>
      <w:bookmarkEnd w:id="3"/>
      <w:r w:rsidDel="00000000" w:rsidR="00000000" w:rsidRPr="00000000">
        <w:rPr>
          <w:rFonts w:ascii="Arial Unicode MS" w:cs="Arial Unicode MS" w:eastAsia="Arial Unicode MS" w:hAnsi="Arial Unicode MS"/>
          <w:b w:val="1"/>
          <w:bCs w:val="1"/>
          <w:sz w:val="34"/>
          <w:szCs w:val="34"/>
          <w:rtl w:val="0"/>
        </w:rPr>
        <w:t xml:space="preserve">第3条（サブフランチャイズ権の付与）</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甲は、乙に対し、本契約に定める条件に従い、指定地域におけるサブフランチャイズ権を独占的または非独占的に付与する。指定地域の範囲および条件は、別途書面により定めるものとする。</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x4klj86wrere" w:id="4"/>
      <w:bookmarkEnd w:id="4"/>
      <w:r w:rsidDel="00000000" w:rsidR="00000000" w:rsidRPr="00000000">
        <w:rPr>
          <w:rFonts w:ascii="Arial Unicode MS" w:cs="Arial Unicode MS" w:eastAsia="Arial Unicode MS" w:hAnsi="Arial Unicode MS"/>
          <w:b w:val="1"/>
          <w:bCs w:val="1"/>
          <w:sz w:val="34"/>
          <w:szCs w:val="34"/>
          <w:rtl w:val="0"/>
        </w:rPr>
        <w:t xml:space="preserve">第4条（業務内容）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乙は、サブフランチャイズ本部として、次の業務を誠実に遂行する。</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加盟店の募集および審査</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加盟店に対する運営指導およびサポート</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加盟店の契約管理および業績管理</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甲が定めるブランドイメージおよび運営基準の維持</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その他、甲が合理的に求める業務</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g6vg6d1jpsc" w:id="5"/>
      <w:bookmarkEnd w:id="5"/>
      <w:r w:rsidDel="00000000" w:rsidR="00000000" w:rsidRPr="00000000">
        <w:rPr>
          <w:rFonts w:ascii="Arial Unicode MS" w:cs="Arial Unicode MS" w:eastAsia="Arial Unicode MS" w:hAnsi="Arial Unicode MS"/>
          <w:b w:val="1"/>
          <w:bCs w:val="1"/>
          <w:sz w:val="34"/>
          <w:szCs w:val="34"/>
          <w:rtl w:val="0"/>
        </w:rPr>
        <w:t xml:space="preserve">第5条（遵守事項）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フランチャイズシステムの価値および信用を保持するため、甲が定めるマニュアル、ガイドラインおよび指示を遵守しなければならない。また、乙は、加盟店に対しても同等の遵守義務を課すものとする。</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zegj3xq73amr" w:id="6"/>
      <w:bookmarkEnd w:id="6"/>
      <w:r w:rsidDel="00000000" w:rsidR="00000000" w:rsidRPr="00000000">
        <w:rPr>
          <w:rFonts w:ascii="Arial Unicode MS" w:cs="Arial Unicode MS" w:eastAsia="Arial Unicode MS" w:hAnsi="Arial Unicode MS"/>
          <w:b w:val="1"/>
          <w:bCs w:val="1"/>
          <w:sz w:val="34"/>
          <w:szCs w:val="34"/>
          <w:rtl w:val="0"/>
        </w:rPr>
        <w:t xml:space="preserve">第6条（対価およびロイヤリティ）</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乙は、甲に対し、本契約に基づく対価として、契約締結時に定める加盟金および継続的なロイヤリティを支払うものとする。支払条件、金額および算定方法は、別途書面で定める。</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ji0a9hob2es"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フランチャイズシステムに関する著作権、商標権その他一切の知的財産権は、すべて甲に帰属するものとし、本契約に基づく利用は、権利の譲渡または使用許諾を意味するものではない。</w:t>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w4onjej3xqqn"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本契約の有効期間は、契約締結日から〇年間とする。ただし、期間満了前に甲乙協議のうえ、更新することができる。</w:t>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ey3dhkatuqec" w:id="9"/>
      <w:bookmarkEnd w:id="9"/>
      <w:r w:rsidDel="00000000" w:rsidR="00000000" w:rsidRPr="00000000">
        <w:rPr>
          <w:rFonts w:ascii="Arial Unicode MS" w:cs="Arial Unicode MS" w:eastAsia="Arial Unicode MS" w:hAnsi="Arial Unicode MS"/>
          <w:b w:val="1"/>
          <w:bCs w:val="1"/>
          <w:sz w:val="34"/>
          <w:szCs w:val="34"/>
          <w:rtl w:val="0"/>
        </w:rPr>
        <w:t xml:space="preserve">第9条（再加盟権）</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乙は、本契約が期間満了または合意解約により終了した場合に限り、甲が別途定める条件を満たすことを前提として、再加盟を申請することができる。</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再加盟に際しては、甲は、再加盟金、契約条件および運営条件を改めて提示できるものとする。</w:t>
      </w:r>
    </w:p>
    <w:p w:rsidR="00000000" w:rsidDel="00000000" w:rsidP="00000000" w:rsidRDefault="00000000" w:rsidRPr="00000000" w14:paraId="0000002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乙が本契約に重大な違反をした場合、甲は再加盟権を付与しないことができる。</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b47ypmumwvrw"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甲または乙は、相手方が本契約に違反し、相当期間を定めて是正を求めてもなお改善されない場合には、本契約の全部または一部を解除することができる。</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1kohaiak2eja"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甲または乙は、本契約に違反し、相手方に損害を与えた場合には、通常かつ直接の損害に限り、賠償責任を負うものとする。</w:t>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y9s1bxkgay7b"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乙は、本契約に関連して知り得た甲の営業情報、ノウハウその他一切の非公開情報を、第三者に開示または漏えいしてはならない。本条の義務は、本契約終了後も有効に存続する。</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kcz18bu58rpz"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第13条（契約終了後の措置）</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本契約終了後、乙は、フランチャイズシステムの使用を直ちに中止し、甲の指示に従い、関連資料およびデータを返還または破棄するものとする。</w:t>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d7ke1luv8p1y" w:id="14"/>
      <w:bookmarkEnd w:id="14"/>
      <w:r w:rsidDel="00000000" w:rsidR="00000000" w:rsidRPr="00000000">
        <w:rPr>
          <w:rFonts w:ascii="Arial Unicode MS" w:cs="Arial Unicode MS" w:eastAsia="Arial Unicode MS" w:hAnsi="Arial Unicode MS"/>
          <w:b w:val="1"/>
          <w:bCs w:val="1"/>
          <w:sz w:val="34"/>
          <w:szCs w:val="34"/>
          <w:rtl w:val="0"/>
        </w:rPr>
        <w:t xml:space="preserve">第14条（協議解決）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本契約に定めのない事項または本契約に関して疑義が生じた場合には、甲乙は誠意をもって協議し、解決を図るものとする。</w:t>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felko35t9eza" w:id="15"/>
      <w:bookmarkEnd w:id="15"/>
      <w:r w:rsidDel="00000000" w:rsidR="00000000" w:rsidRPr="00000000">
        <w:rPr>
          <w:rFonts w:ascii="Arial Unicode MS" w:cs="Arial Unicode MS" w:eastAsia="Arial Unicode MS" w:hAnsi="Arial Unicode MS"/>
          <w:b w:val="1"/>
          <w:bCs w:val="1"/>
          <w:sz w:val="34"/>
          <w:szCs w:val="34"/>
          <w:rtl w:val="0"/>
        </w:rPr>
        <w:t xml:space="preserve">第15条（準拠法および管轄）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以上、本契約の成立を証するため、本書2通を作成し、甲乙記名押印のうえ、各自1通を保有する。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商号：</w:t>
        <w:br w:type="textWrapping"/>
        <w:t xml:space="preserve">代表者：　　　　　　　　　　　　　　　印</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商号：</w:t>
        <w:br w:type="textWrapping"/>
        <w:t xml:space="preserve">代表者：　　　　　　　　　　　　　　　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