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ljzom20nt8h" w:id="0"/>
      <w:bookmarkEnd w:id="0"/>
      <w:r w:rsidDel="00000000" w:rsidR="00000000" w:rsidRPr="00000000">
        <w:rPr>
          <w:rFonts w:ascii="Arial Unicode MS" w:cs="Arial Unicode MS" w:eastAsia="Arial Unicode MS" w:hAnsi="Arial Unicode MS"/>
          <w:b w:val="1"/>
          <w:bCs w:val="1"/>
          <w:sz w:val="44"/>
          <w:szCs w:val="44"/>
          <w:rtl w:val="0"/>
        </w:rPr>
        <w:t xml:space="preserve">技術指導契約書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●●株式会社（以下「甲」という。）と、●●株式会社（以下「乙」という。）は、甲が乙に対して行う技術指導に関し、次のとおり技術指導契約（以下「本契約」という。）を締結する。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5pe62rb4rzu"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本契約は、甲が保有する技術、ノウハウ、知識等について、乙に対し技術指導を行う条件を定め、両当事者の権利義務関係を明確にすることを目的とする。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xdzk5fjnk1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第2条（技術指導の内容）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甲は、乙に対し、次の各号に定める技術指導（以下「本指導」という。）を行う。</w:t>
        <w:br w:type="textWrapping"/>
        <w:t xml:space="preserve">(1) 業務遂行に必要な技術的知識およびノウハウの提供</w:t>
        <w:br w:type="textWrapping"/>
        <w:t xml:space="preserve">(2) 作業方法、運用手順に関する助言および指導</w:t>
        <w:br w:type="textWrapping"/>
        <w:t xml:space="preserve">(3) その他、甲乙協議のうえ合意した技術支援</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本指導の具体的内容、実施方法、頻度、期間等については、別途協議のうえ定めるものとする。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7c9ar0l1o918"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甲は、善良な管理者の注意をもって本指導を行うものとする。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乙は、本指導の実施にあたり、必要な情報、設備、作業環境を自己の責任と負担において整備するものとする。</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4pi3xo7s97mv"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第4条（報酬および支払条件）</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乙は、甲に対し、本指導の対価として、別途合意した金額を支払うものとする。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支払方法および支払期限については、甲乙協議のうえ定めるものとする。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乙が支払期限を経過してもなお支払いを行わない場合、甲は、年14.6％の割合による遅延損害金を請求できるものとする。</w:t>
      </w:r>
    </w:p>
    <w:p w:rsidR="00000000" w:rsidDel="00000000" w:rsidP="00000000" w:rsidRDefault="00000000" w:rsidRPr="00000000" w14:paraId="0000001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z3cy08lw4tu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第5条（秘密情報の取扱い）</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本契約に関連して開示される技術情報、営業情報、その他業務上の一切の非公開情報（以下「秘密情報」という。）について、乙は第三者に開示または漏えいしてはならない。</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秘密情報は、本契約の目的の範囲内でのみ利用するものとする。</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sd8c4iw8vr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本指導に関連して提供される資料、技術情報、ノウハウ等に関する知的財産権は、甲に帰属するものとする。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本契約に基づく技術指導は、乙に対し、知的財産権の譲渡または利用許諾を行うものではない。</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u3127eg2za23"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乙は、甲の書面による事前の承諾なく、本指導の内容を第三者に再委託し、または開示してはならない。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pr64uudvlo4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ただし、甲の賠償責任は、故意または重過失による場合を除き、当該契約に基づき乙が支払った対価の総額を上限とする。</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e3ldcttmg78b"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grbbzwosgif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甲または乙は、相手方が本契約に違反し、相当期間を定めて是正を求めてもなお改善されない場合、書面による通知をもって本契約の全部または一部を解除することができる。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qao9kjuolnh3"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天災地変、法令の改廃、その他当事者の責に帰さない事由により本契約の履行が困難となった場合、当事者はその責任を負わないものとする。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mk1mtiwrj1i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本契約に定めのない事項または本契約の解釈に疑義が生じた場合には、甲乙誠意をもって協議し、円満な解決を図るものとする。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2wrbdqpgykcs"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