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udkn4e1kwfyi" w:id="0"/>
      <w:bookmarkEnd w:id="0"/>
      <w:r w:rsidDel="00000000" w:rsidR="00000000" w:rsidRPr="00000000">
        <w:rPr>
          <w:rFonts w:ascii="Arial Unicode MS" w:cs="Arial Unicode MS" w:eastAsia="Arial Unicode MS" w:hAnsi="Arial Unicode MS"/>
          <w:b w:val="1"/>
          <w:bCs w:val="1"/>
          <w:sz w:val="44"/>
          <w:szCs w:val="44"/>
          <w:rtl w:val="0"/>
        </w:rPr>
        <w:t xml:space="preserve">職務発明契約書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●●株式会社（以下「会社」という。）と、会社に所属する従業員（以下「従業員」という。）は、従業員が行う職務発明等の取扱いについて、次のとおり契約（以下「本契約」という。）を締結する。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v40zsl23w3u0"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本契約は、従業員が会社の業務遂行過程において行った発明、考案、創作等に関する権利の帰属及び対価の取扱いを明確にし、職務発明制度を適正かつ円滑に運用することを目的とする。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qnw1t7gjno6z"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本契約において「発明等」とは、特許法その他の法令に基づき、特許権、特許を受ける権利、実用新案権、意匠権、著作権その他の知的財産権の対象となり得る技術的又は創作的成果をいう。</w:t>
        <w:br w:type="textWrapping"/>
        <w:t xml:space="preserve">2　「職務発明」とは、従業員が会社の業務範囲に属する発明等を行い、かつ、その発明等を行うに至った行為が従業員の職務に属するものをいう。</w:t>
        <w:br w:type="textWrapping"/>
        <w:t xml:space="preserve">3　「業務発明」とは、職務発明には該当しないが、会社の業務に関連して従業員が行った発明等をいう。</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93ybjm220y4b"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第3条（発明等の届出義務）</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従業員は、職務発明又は業務発明を行った場合、速やかに、その内容を会社所定の方法により会社へ届け出るものとする。</w:t>
        <w:br w:type="textWrapping"/>
        <w:t xml:space="preserve">2　前項の届出には、発明等の内容、完成時期、関与した従業員の氏名その他会社が合理的に必要と認める事項を含めるものとする。</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1y7fph7qdhh3"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第4条（権利の帰属）</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職務発明に関する特許を受ける権利その他一切の知的財産権は、法令の定めに従い、会社に帰属するものとする。</w:t>
        <w:br w:type="textWrapping"/>
        <w:t xml:space="preserve">2　従業員は、前項の権利が会社に帰属することを確認し、会社に対し、当該権利の取得、維持、行使に必要な一切の協力を行うものとする。</w:t>
        <w:br w:type="textWrapping"/>
        <w:t xml:space="preserve">3　業務発明に関する権利の帰属については、会社と従業員が別途協議のうえ、書面により定めるものとする。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cz5gm88ppn12"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第5条（対価）</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会社は、職務発明について、特許法の趣旨に基づき、従業員に対し相当の利益を付与するものとする。</w:t>
        <w:br w:type="textWrapping"/>
        <w:t xml:space="preserve">2　前項の相当の利益の内容及び算定方法は、会社の規程又は別途定める基準に従うものとし、会社の貢献度、発明等の有用性、収益性その他の事情を総合的に考慮して決定される。</w:t>
        <w:br w:type="textWrapping"/>
        <w:t xml:space="preserve">3　従業員は、前二項に基づき支払われる利益をもって、職務発明に関する一切の対価が充足されることを確認する。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nlgcstgtsga6"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第6条（秘密保持）</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従業員は、発明等に関して知り得た会社の技術情報、営業情報その他の非公開情報について、在職中及び退職後を問わず、第三者に開示又は漏えいしてはならない。</w:t>
        <w:br w:type="textWrapping"/>
        <w:t xml:space="preserve">2　本条の規定は、本契約終了後も有効に存続するものとする。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8v5hpk1zwj49"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第7条（第三者の権利非侵害）</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従業員は、発明等が第三者の知的財産権その他の権利を侵害しないよう、誠実に職務を遂行するものとする。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12i69egwn7jl"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第8条（契約終了後の取扱い）</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従業員が退職その他の理由により会社との雇用関係を終了した後であっても、在職中に行った職務発明に関する権利の帰属及び本契約に基づく義務は、引き続き有効とする。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w6c5nh3b9j4a"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第9条（協議事項）</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本契約に定めのない事項又は本契約の解釈について疑義が生じた場合には、会社及び従業員は、誠意をもって協議し、円満な解決を図るものとする。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iq314imxf5it"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第10条（準拠法及び管轄）</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本契約は、日本法を準拠法とし、本契約に関して生じる一切の紛争については、会社の本店所在地を管轄する地方裁判所を第一審の専属的合意管轄裁判所とする。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本契約締結の証として、本書二通を作成し、会社及び従業員は記名押印の上、各自一通を保有する。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w:t>
        <w:br w:type="textWrapping"/>
        <w:t xml:space="preserve">住所：</w:t>
        <w:br w:type="textWrapping"/>
        <w:t xml:space="preserve">名称：●●株式会社</w:t>
        <w:br w:type="textWrapping"/>
        <w:t xml:space="preserve">代表者：</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従業員</w:t>
        <w:br w:type="textWrapping"/>
        <w:t xml:space="preserve">住所：</w:t>
        <w:br w:type="textWrapping"/>
        <w:t xml:space="preserve">氏名：</w:t>
      </w:r>
    </w:p>
    <w:p w:rsidR="00000000" w:rsidDel="00000000" w:rsidP="00000000" w:rsidRDefault="00000000" w:rsidRPr="00000000" w14:paraId="0000002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